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9D" w:rsidRDefault="00455E9D" w:rsidP="00455E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r w:rsidR="00E143E8">
        <w:rPr>
          <w:rFonts w:ascii="Times New Roman" w:hAnsi="Times New Roman" w:cs="Times New Roman"/>
          <w:b/>
          <w:bCs/>
          <w:sz w:val="28"/>
          <w:szCs w:val="28"/>
        </w:rPr>
        <w:t>СТУДЕНОКСКОГО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55E9D" w:rsidRDefault="00455E9D" w:rsidP="00455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ЖЕЛЕЗНОГОРСКОГО РАЙОНА</w:t>
      </w:r>
    </w:p>
    <w:p w:rsidR="00455E9D" w:rsidRDefault="00455E9D" w:rsidP="00455E9D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   </w:t>
      </w:r>
    </w:p>
    <w:p w:rsidR="00455E9D" w:rsidRDefault="00455E9D" w:rsidP="00455E9D">
      <w:pPr>
        <w:rPr>
          <w:sz w:val="28"/>
          <w:szCs w:val="28"/>
          <w:u w:val="single"/>
        </w:rPr>
      </w:pPr>
      <w:r>
        <w:t xml:space="preserve"> </w:t>
      </w:r>
      <w:r>
        <w:rPr>
          <w:sz w:val="28"/>
          <w:szCs w:val="28"/>
        </w:rPr>
        <w:t xml:space="preserve">от  </w:t>
      </w:r>
      <w:r w:rsidR="000B2896">
        <w:rPr>
          <w:sz w:val="28"/>
          <w:szCs w:val="28"/>
          <w:u w:val="single"/>
        </w:rPr>
        <w:t>15.06.</w:t>
      </w:r>
      <w:r>
        <w:rPr>
          <w:sz w:val="28"/>
          <w:szCs w:val="28"/>
          <w:u w:val="single"/>
        </w:rPr>
        <w:t>20</w:t>
      </w:r>
      <w:r w:rsidR="000B2896">
        <w:rPr>
          <w:sz w:val="28"/>
          <w:szCs w:val="28"/>
          <w:u w:val="single"/>
        </w:rPr>
        <w:t>20</w:t>
      </w:r>
      <w:r w:rsidR="00E143E8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                                               </w:t>
      </w:r>
      <w:r w:rsidR="00E143E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</w:t>
      </w:r>
      <w:r w:rsidR="000B2896">
        <w:rPr>
          <w:sz w:val="28"/>
          <w:szCs w:val="28"/>
          <w:u w:val="single"/>
        </w:rPr>
        <w:t>32/3</w:t>
      </w:r>
    </w:p>
    <w:p w:rsidR="00E143E8" w:rsidRDefault="00E143E8" w:rsidP="00455E9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д. Студенок</w:t>
      </w:r>
    </w:p>
    <w:p w:rsidR="00455E9D" w:rsidRDefault="00455E9D" w:rsidP="00455E9D">
      <w:pPr>
        <w:jc w:val="center"/>
        <w:rPr>
          <w:color w:val="FF0000"/>
          <w:sz w:val="24"/>
          <w:szCs w:val="24"/>
        </w:rPr>
      </w:pPr>
      <w:r>
        <w:t xml:space="preserve"> </w:t>
      </w:r>
    </w:p>
    <w:p w:rsidR="00455E9D" w:rsidRPr="00B13360" w:rsidRDefault="00455E9D" w:rsidP="00B13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Положения о порядке о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казании поддержки</w:t>
      </w:r>
      <w:r w:rsidR="00B13360">
        <w:rPr>
          <w:rStyle w:val="highlight"/>
          <w:rFonts w:ascii="Times New Roman" w:hAnsi="Times New Roman" w:cs="Times New Roman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субъектам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 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предпринимательства  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образующим инфраструктуру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малого и среднего  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E143E8">
        <w:rPr>
          <w:rFonts w:ascii="Times New Roman" w:hAnsi="Times New Roman" w:cs="Times New Roman"/>
          <w:b/>
          <w:bCs/>
          <w:sz w:val="24"/>
          <w:szCs w:val="24"/>
        </w:rPr>
        <w:t>Студенокского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Железногорского района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 06 октября 2003 года № 131- 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E143E8">
        <w:rPr>
          <w:rFonts w:ascii="Times New Roman" w:hAnsi="Times New Roman" w:cs="Times New Roman"/>
          <w:sz w:val="24"/>
          <w:szCs w:val="24"/>
        </w:rPr>
        <w:t>Студенокского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 ПОСТАНОВЛЯЮ:</w:t>
      </w:r>
      <w:proofErr w:type="gramEnd"/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порядке оказания поддержки субъектам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143E8">
        <w:rPr>
          <w:rFonts w:ascii="Times New Roman" w:hAnsi="Times New Roman" w:cs="Times New Roman"/>
          <w:sz w:val="24"/>
          <w:szCs w:val="24"/>
        </w:rPr>
        <w:t>Студенокского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района, согласно приложению. </w:t>
      </w: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Заместителю главы администрации </w:t>
      </w:r>
      <w:r w:rsidR="00E143E8">
        <w:rPr>
          <w:rFonts w:ascii="Times New Roman" w:hAnsi="Times New Roman" w:cs="Times New Roman"/>
          <w:sz w:val="24"/>
          <w:szCs w:val="24"/>
        </w:rPr>
        <w:t>Студенокского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</w:t>
      </w:r>
      <w:r w:rsidR="00CE017D">
        <w:rPr>
          <w:rFonts w:ascii="Times New Roman" w:hAnsi="Times New Roman" w:cs="Times New Roman"/>
          <w:sz w:val="24"/>
          <w:szCs w:val="24"/>
        </w:rPr>
        <w:t>Ведениной Е.С</w:t>
      </w:r>
      <w:r>
        <w:rPr>
          <w:rFonts w:ascii="Times New Roman" w:hAnsi="Times New Roman" w:cs="Times New Roman"/>
          <w:sz w:val="24"/>
          <w:szCs w:val="24"/>
        </w:rPr>
        <w:t>.) обнародовать  настоящее постановление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E143E8">
        <w:rPr>
          <w:rFonts w:ascii="Times New Roman" w:hAnsi="Times New Roman" w:cs="Times New Roman"/>
          <w:sz w:val="24"/>
          <w:szCs w:val="24"/>
        </w:rPr>
        <w:t>Студенокского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со дня его обнародования.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CE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 администрации</w:t>
      </w:r>
    </w:p>
    <w:p w:rsidR="00455E9D" w:rsidRDefault="00E143E8" w:rsidP="00455E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Студенокского</w:t>
      </w:r>
      <w:r w:rsidR="00455E9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55E9D" w:rsidRDefault="00455E9D" w:rsidP="00455E9D">
      <w:p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                         </w:t>
      </w:r>
      <w:r w:rsidR="00CE017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3E8">
        <w:rPr>
          <w:rFonts w:ascii="Times New Roman" w:hAnsi="Times New Roman" w:cs="Times New Roman"/>
          <w:sz w:val="24"/>
          <w:szCs w:val="24"/>
        </w:rPr>
        <w:t>Д.И. Сафронов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</w:p>
    <w:p w:rsidR="00455E9D" w:rsidRDefault="00455E9D" w:rsidP="00455E9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9854" w:type="dxa"/>
        <w:tblInd w:w="708" w:type="dxa"/>
        <w:tblLook w:val="04A0"/>
      </w:tblPr>
      <w:tblGrid>
        <w:gridCol w:w="5211"/>
        <w:gridCol w:w="4643"/>
      </w:tblGrid>
      <w:tr w:rsidR="00455E9D" w:rsidTr="00455E9D">
        <w:tc>
          <w:tcPr>
            <w:tcW w:w="5211" w:type="dxa"/>
          </w:tcPr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455E9D" w:rsidRDefault="00E143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Студенокского</w:t>
            </w:r>
            <w:r w:rsidR="00455E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0B28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15.06.2020</w:t>
            </w:r>
            <w:r w:rsidR="00CE01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 w:rsidR="000B28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32/3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E9D" w:rsidRDefault="00455E9D" w:rsidP="00455E9D">
      <w:pPr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5E9D" w:rsidRDefault="00455E9D" w:rsidP="00455E9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5E9D" w:rsidRDefault="00455E9D" w:rsidP="00455E9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порядке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поддержки субъектам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E143E8">
        <w:rPr>
          <w:rFonts w:ascii="Times New Roman" w:hAnsi="Times New Roman" w:cs="Times New Roman"/>
          <w:b/>
          <w:bCs/>
          <w:sz w:val="24"/>
          <w:szCs w:val="24"/>
        </w:rPr>
        <w:t>Студенокского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Железногорского района</w:t>
      </w:r>
    </w:p>
    <w:p w:rsidR="00455E9D" w:rsidRDefault="00455E9D" w:rsidP="00455E9D">
      <w:pPr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E9D" w:rsidRDefault="00455E9D" w:rsidP="00455E9D">
      <w:pPr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5E9D" w:rsidRDefault="00455E9D" w:rsidP="00455E9D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24.07.2007 г. № 209-ФЗ «О развитии </w:t>
      </w:r>
      <w:bookmarkStart w:id="0" w:name="YANDEX_34"/>
      <w:bookmarkEnd w:id="0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35"/>
      <w:bookmarkEnd w:id="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36"/>
      <w:bookmarkEnd w:id="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YANDEX_37"/>
      <w:bookmarkEnd w:id="3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5" w:name="YANDEX_39"/>
      <w:bookmarkEnd w:id="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" w:name="YANDEX_40"/>
      <w:bookmarkEnd w:id="6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" w:name="YANDEX_41"/>
      <w:bookmarkEnd w:id="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143E8">
        <w:rPr>
          <w:rFonts w:ascii="Times New Roman" w:hAnsi="Times New Roman" w:cs="Times New Roman"/>
          <w:bCs/>
          <w:sz w:val="24"/>
          <w:szCs w:val="24"/>
        </w:rPr>
        <w:t>Студенокского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 и </w:t>
      </w:r>
      <w:r>
        <w:rPr>
          <w:rFonts w:ascii="Times New Roman" w:hAnsi="Times New Roman" w:cs="Times New Roman"/>
          <w:sz w:val="24"/>
          <w:szCs w:val="24"/>
        </w:rPr>
        <w:t xml:space="preserve"> определяет</w:t>
      </w:r>
      <w:bookmarkStart w:id="8" w:name="YANDEX_42"/>
      <w:bookmarkEnd w:id="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10" w:name="YANDEX_44"/>
      <w:bookmarkEnd w:id="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" w:name="YANDEX_45"/>
      <w:bookmarkEnd w:id="1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12" w:name="YANDEX_46"/>
      <w:bookmarkEnd w:id="12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Условия </w:t>
      </w:r>
      <w:bookmarkStart w:id="13" w:name="YANDEX_77"/>
      <w:bookmarkEnd w:id="13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4" w:name="YANDEX_78"/>
      <w:bookmarkEnd w:id="1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15" w:name="YANDEX_79"/>
      <w:bookmarkEnd w:id="15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поддержки </w:t>
      </w:r>
      <w:bookmarkStart w:id="16" w:name="YANDEX_80"/>
      <w:bookmarkEnd w:id="16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субъектам</w:t>
      </w:r>
      <w:bookmarkStart w:id="17" w:name="YANDEX_81"/>
      <w:bookmarkEnd w:id="17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малого</w:t>
      </w:r>
      <w:bookmarkStart w:id="18" w:name="YANDEX_82"/>
      <w:bookmarkEnd w:id="1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и </w:t>
      </w:r>
      <w:bookmarkStart w:id="19" w:name="YANDEX_83"/>
      <w:bookmarkEnd w:id="19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среднего</w:t>
      </w:r>
      <w:bookmarkStart w:id="20" w:name="YANDEX_84"/>
      <w:bookmarkEnd w:id="2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r w:rsidR="00E143E8">
        <w:rPr>
          <w:rFonts w:ascii="Times New Roman" w:hAnsi="Times New Roman" w:cs="Times New Roman"/>
          <w:b/>
          <w:bCs/>
          <w:sz w:val="24"/>
          <w:szCs w:val="24"/>
        </w:rPr>
        <w:t>Студенокского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21" w:name="YANDEX_85"/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3E8">
        <w:rPr>
          <w:rFonts w:ascii="Times New Roman" w:hAnsi="Times New Roman" w:cs="Times New Roman"/>
          <w:sz w:val="24"/>
          <w:szCs w:val="24"/>
        </w:rPr>
        <w:t>Студенокского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22" w:name="YANDEX_86"/>
      <w:bookmarkEnd w:id="2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</w:t>
      </w:r>
      <w:bookmarkStart w:id="23" w:name="YANDEX_87"/>
      <w:bookmarkEnd w:id="23"/>
      <w:r>
        <w:rPr>
          <w:rStyle w:val="highlight"/>
          <w:rFonts w:ascii="Times New Roman" w:hAnsi="Times New Roman" w:cs="Times New Roman"/>
          <w:sz w:val="24"/>
          <w:szCs w:val="24"/>
        </w:rPr>
        <w:t>ам малого</w:t>
      </w:r>
      <w:bookmarkStart w:id="24" w:name="YANDEX_88"/>
      <w:bookmarkEnd w:id="2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</w:t>
      </w:r>
      <w:bookmarkStart w:id="25" w:name="YANDEX_89"/>
      <w:bookmarkEnd w:id="2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</w:t>
      </w:r>
      <w:bookmarkStart w:id="26" w:name="YANDEX_90"/>
      <w:bookmarkEnd w:id="2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следующих формах: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консультационная;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имущественная;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информационная.</w:t>
      </w:r>
      <w:bookmarkStart w:id="27" w:name="YANDEX_91"/>
      <w:bookmarkEnd w:id="27"/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28" w:name="YANDEX_119"/>
      <w:bookmarkEnd w:id="28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29" w:name="YANDEX_120"/>
      <w:bookmarkEnd w:id="2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30" w:name="YANDEX_121"/>
      <w:bookmarkEnd w:id="3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</w:t>
      </w:r>
      <w:bookmarkStart w:id="31" w:name="YANDEX_122"/>
      <w:bookmarkEnd w:id="31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32" w:name="YANDEX_123"/>
      <w:bookmarkEnd w:id="3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33" w:name="YANDEX_124"/>
      <w:bookmarkEnd w:id="3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34" w:name="YANDEX_125"/>
      <w:bookmarkEnd w:id="34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35" w:name="YANDEX_126"/>
      <w:bookmarkEnd w:id="3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 </w:t>
      </w:r>
      <w:bookmarkStart w:id="36" w:name="YANDEX_127"/>
      <w:bookmarkEnd w:id="36"/>
      <w:r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37" w:name="YANDEX_128"/>
      <w:bookmarkEnd w:id="3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38" w:name="YANDEX_129"/>
      <w:bookmarkEnd w:id="3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доступность инфраструктуры </w:t>
      </w:r>
      <w:bookmarkStart w:id="39" w:name="YANDEX_130"/>
      <w:bookmarkEnd w:id="39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40" w:name="YANDEX_131"/>
      <w:bookmarkEnd w:id="4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1" w:name="YANDEX_132"/>
      <w:bookmarkEnd w:id="41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42" w:name="YANDEX_133"/>
      <w:bookmarkEnd w:id="4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43" w:name="YANDEX_134"/>
      <w:bookmarkEnd w:id="43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4" w:name="YANDEX_135"/>
      <w:bookmarkEnd w:id="4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равный доступ</w:t>
      </w:r>
      <w:bookmarkStart w:id="45" w:name="YANDEX_136"/>
      <w:bookmarkEnd w:id="4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6" w:name="YANDEX_137"/>
      <w:bookmarkEnd w:id="4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47" w:name="YANDEX_138"/>
      <w:bookmarkEnd w:id="4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8" w:name="YANDEX_139"/>
      <w:bookmarkEnd w:id="4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49" w:name="YANDEX_140"/>
      <w:bookmarkEnd w:id="49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0" w:name="YANDEX_141"/>
      <w:bookmarkEnd w:id="5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-   оказание </w:t>
      </w:r>
      <w:bookmarkStart w:id="51" w:name="YANDEX_142"/>
      <w:bookmarkEnd w:id="5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открытость процедур</w:t>
      </w:r>
      <w:bookmarkStart w:id="52" w:name="YANDEX_143"/>
      <w:bookmarkEnd w:id="5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53" w:name="YANDEX_144"/>
      <w:bookmarkEnd w:id="5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E9D" w:rsidRDefault="00455E9D" w:rsidP="00455E9D">
      <w:pPr>
        <w:tabs>
          <w:tab w:val="left" w:pos="0"/>
        </w:tabs>
        <w:autoSpaceDE w:val="0"/>
        <w:ind w:firstLine="851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 за оказанием поддержки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54" w:name="YANDEX_152"/>
      <w:bookmarkEnd w:id="54"/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Порядком рассмотрения обращений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 xml:space="preserve">субъектов малого и среднего предпринимательства в администрации </w:t>
      </w:r>
      <w:r w:rsidR="00E143E8">
        <w:rPr>
          <w:rFonts w:ascii="Times New Roman" w:hAnsi="Times New Roman" w:cs="Times New Roman"/>
          <w:bCs/>
          <w:kern w:val="2"/>
          <w:sz w:val="24"/>
          <w:szCs w:val="24"/>
        </w:rPr>
        <w:t>Студенокского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сельсовета.</w:t>
      </w:r>
    </w:p>
    <w:p w:rsidR="00455E9D" w:rsidRDefault="00455E9D" w:rsidP="00455E9D">
      <w:pPr>
        <w:tabs>
          <w:tab w:val="left" w:pos="0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2.3. Субъектам</w:t>
      </w:r>
      <w:bookmarkStart w:id="55" w:name="YANDEX_153"/>
      <w:bookmarkEnd w:id="5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малого и среднего </w:t>
      </w:r>
      <w:bookmarkStart w:id="56" w:name="YANDEX_154"/>
      <w:bookmarkEnd w:id="56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претендующим на получение </w:t>
      </w:r>
      <w:bookmarkStart w:id="57" w:name="YANDEX_155"/>
      <w:bookmarkEnd w:id="57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highlight"/>
          <w:rFonts w:ascii="Times New Roman" w:hAnsi="Times New Roman" w:cs="Times New Roman"/>
          <w:sz w:val="24"/>
          <w:szCs w:val="24"/>
        </w:rPr>
        <w:t>оддержки</w:t>
      </w:r>
      <w:r>
        <w:rPr>
          <w:rFonts w:ascii="Times New Roman" w:hAnsi="Times New Roman" w:cs="Times New Roman"/>
          <w:sz w:val="24"/>
          <w:szCs w:val="24"/>
        </w:rPr>
        <w:t>, должны быть предоставлены следующие документы:</w:t>
      </w:r>
    </w:p>
    <w:p w:rsidR="00455E9D" w:rsidRDefault="00455E9D" w:rsidP="00455E9D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заявление на получение поддержки;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регистрационных, учредительных документов со всеми действующими изменениями и дополнениями;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лицензии на заявленную деятельность;</w:t>
      </w:r>
    </w:p>
    <w:p w:rsidR="00455E9D" w:rsidRDefault="00455E9D" w:rsidP="00455E9D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из налогового органа об отсутствии задолженности по платежам в бюджет;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455E9D" w:rsidRDefault="00455E9D" w:rsidP="00455E9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выписку из Единого государственного реестра юридических лиц;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налоговую декларацию за предшествующий отчетный период;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 средней численности работников за предшествующий календарный год;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бухгалтерский баланс за предшествующий отчетный период.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субъектов малого и среднего предпринимательства в администрации </w:t>
      </w:r>
      <w:r w:rsidR="00E143E8">
        <w:rPr>
          <w:rFonts w:ascii="Times New Roman" w:hAnsi="Times New Roman" w:cs="Times New Roman"/>
          <w:bCs/>
          <w:kern w:val="2"/>
          <w:sz w:val="24"/>
          <w:szCs w:val="24"/>
        </w:rPr>
        <w:t>Студенокского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сельсовета согласно </w:t>
      </w:r>
      <w:r>
        <w:rPr>
          <w:rFonts w:ascii="Times New Roman" w:hAnsi="Times New Roman" w:cs="Times New Roman"/>
          <w:kern w:val="2"/>
          <w:sz w:val="24"/>
          <w:szCs w:val="24"/>
        </w:rPr>
        <w:t>приложению № 2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к настоящему положению.</w:t>
      </w:r>
    </w:p>
    <w:p w:rsidR="00455E9D" w:rsidRDefault="00455E9D" w:rsidP="00455E9D">
      <w:pPr>
        <w:pStyle w:val="western"/>
        <w:tabs>
          <w:tab w:val="left" w:pos="0"/>
        </w:tabs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 xml:space="preserve">2.6. Поддержка </w:t>
      </w:r>
      <w:r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58" w:name="YANDEX_170"/>
      <w:bookmarkEnd w:id="5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</w:t>
      </w:r>
      <w:bookmarkStart w:id="59" w:name="YANDEX_171"/>
      <w:bookmarkEnd w:id="59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60" w:name="YANDEX_172"/>
      <w:bookmarkEnd w:id="6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1" w:name="YANDEX_173"/>
      <w:bookmarkEnd w:id="6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62" w:name="YANDEX_174"/>
      <w:bookmarkEnd w:id="6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являющихся участниками соглашений о разделе продукции;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являющихся в</w:t>
      </w:r>
      <w:bookmarkStart w:id="63" w:name="YANDEX_175"/>
      <w:bookmarkEnd w:id="6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64" w:name="YANDEX_176"/>
      <w:bookmarkEnd w:id="64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</w:t>
      </w:r>
      <w:bookmarkStart w:id="65" w:name="YANDEX_177"/>
      <w:bookmarkEnd w:id="6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</w:t>
      </w:r>
      <w:bookmarkStart w:id="66" w:name="YANDEX_178"/>
      <w:bookmarkEnd w:id="6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bookmarkStart w:id="67" w:name="YANDEX_179"/>
      <w:bookmarkEnd w:id="6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документы;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ранее, в отношении заявителя – </w:t>
      </w:r>
      <w:bookmarkStart w:id="68" w:name="YANDEX_182"/>
      <w:bookmarkEnd w:id="68"/>
      <w:r>
        <w:rPr>
          <w:rStyle w:val="highlight"/>
          <w:rFonts w:ascii="Times New Roman" w:hAnsi="Times New Roman" w:cs="Times New Roman"/>
          <w:sz w:val="24"/>
          <w:szCs w:val="24"/>
        </w:rPr>
        <w:t>субъекта</w:t>
      </w:r>
      <w:bookmarkStart w:id="69" w:name="YANDEX_183"/>
      <w:bookmarkEnd w:id="6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70" w:name="YANDEX_184"/>
      <w:bookmarkEnd w:id="7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71" w:name="YANDEX_185"/>
      <w:bookmarkEnd w:id="7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2" w:name="YANDEX_186"/>
      <w:bookmarkEnd w:id="7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было принято решение об </w:t>
      </w:r>
      <w:bookmarkStart w:id="73" w:name="YANDEX_187"/>
      <w:bookmarkEnd w:id="73"/>
      <w:r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74" w:name="YANDEX_188"/>
      <w:bookmarkEnd w:id="7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bookmarkStart w:id="75" w:name="YANDEX_189"/>
      <w:bookmarkEnd w:id="7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76" w:name="YANDEX_190"/>
      <w:bookmarkEnd w:id="76"/>
      <w:r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bookmarkStart w:id="77" w:name="YANDEX_191"/>
      <w:bookmarkEnd w:id="7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 </w:t>
      </w:r>
      <w:bookmarkStart w:id="78" w:name="YANDEX_192"/>
      <w:bookmarkEnd w:id="7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79" w:name="YANDEX_193"/>
      <w:bookmarkEnd w:id="7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80" w:name="YANDEX_194"/>
      <w:bookmarkEnd w:id="8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81" w:name="YANDEX_195"/>
      <w:bookmarkEnd w:id="81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bookmarkStart w:id="82" w:name="YANDEX_196"/>
      <w:bookmarkEnd w:id="8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</w:t>
      </w:r>
      <w:bookmarkStart w:id="83" w:name="YANDEX_197"/>
      <w:bookmarkEnd w:id="8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84" w:name="YANDEX_198"/>
      <w:bookmarkEnd w:id="8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оказания </w:t>
      </w:r>
      <w:bookmarkStart w:id="85" w:name="YANDEX_199"/>
      <w:bookmarkEnd w:id="85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86" w:name="YANDEX_200"/>
      <w:bookmarkEnd w:id="8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87" w:name="YANDEX_201"/>
      <w:bookmarkEnd w:id="87"/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88" w:name="YANDEX_202"/>
      <w:bookmarkEnd w:id="8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</w:t>
      </w:r>
      <w:bookmarkStart w:id="89" w:name="YANDEX_203"/>
      <w:bookmarkEnd w:id="8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90" w:name="YANDEX_204"/>
      <w:bookmarkEnd w:id="9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91" w:name="YANDEX_205"/>
      <w:bookmarkEnd w:id="9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92" w:name="YANDEX_206"/>
      <w:bookmarkEnd w:id="9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3" w:name="YANDEX_207"/>
      <w:bookmarkEnd w:id="93"/>
      <w:r>
        <w:rPr>
          <w:rFonts w:ascii="Times New Roman" w:hAnsi="Times New Roman" w:cs="Times New Roman"/>
          <w:sz w:val="24"/>
          <w:szCs w:val="24"/>
        </w:rPr>
        <w:t>.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numPr>
          <w:ilvl w:val="0"/>
          <w:numId w:val="2"/>
        </w:numPr>
        <w:spacing w:before="0"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bookmarkStart w:id="94" w:name="YANDEX_209"/>
      <w:bookmarkEnd w:id="9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95" w:name="YANDEX_210"/>
      <w:bookmarkEnd w:id="95"/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информационной </w:t>
      </w: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6" w:name="YANDEX_211"/>
      <w:bookmarkEnd w:id="96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</w:t>
      </w:r>
      <w:bookmarkStart w:id="97" w:name="YANDEX_212"/>
      <w:bookmarkEnd w:id="97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98" w:name="YANDEX_213"/>
      <w:bookmarkEnd w:id="9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99" w:name="YANDEX_214"/>
      <w:bookmarkEnd w:id="99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00" w:name="YANDEX_215"/>
      <w:bookmarkEnd w:id="10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r w:rsidR="00E143E8">
        <w:rPr>
          <w:rFonts w:ascii="Times New Roman" w:hAnsi="Times New Roman" w:cs="Times New Roman"/>
          <w:b/>
          <w:bCs/>
          <w:sz w:val="24"/>
          <w:szCs w:val="24"/>
        </w:rPr>
        <w:t>Студенокского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01" w:name="YANDEX_216"/>
      <w:bookmarkEnd w:id="101"/>
    </w:p>
    <w:p w:rsidR="00455E9D" w:rsidRDefault="00455E9D" w:rsidP="00455E9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E143E8">
        <w:rPr>
          <w:rFonts w:ascii="Times New Roman" w:hAnsi="Times New Roman" w:cs="Times New Roman"/>
          <w:bCs/>
          <w:sz w:val="24"/>
          <w:szCs w:val="24"/>
        </w:rPr>
        <w:t>Студенокского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E9D" w:rsidRDefault="00455E9D" w:rsidP="00455E9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Консультационная поддержка оказывается в виде проведения консультаций:</w:t>
      </w:r>
    </w:p>
    <w:p w:rsidR="00455E9D" w:rsidRDefault="00455E9D" w:rsidP="00455E9D">
      <w:pPr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455E9D" w:rsidRDefault="00455E9D" w:rsidP="00455E9D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организации торговли и бытового обслуживания;</w:t>
      </w:r>
    </w:p>
    <w:p w:rsidR="00455E9D" w:rsidRDefault="00455E9D" w:rsidP="00455E9D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предоставления в аренду муниципального имущества;</w:t>
      </w:r>
    </w:p>
    <w:p w:rsidR="00455E9D" w:rsidRDefault="00455E9D" w:rsidP="00455E9D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предоставления в аренду земельных участков;</w:t>
      </w:r>
    </w:p>
    <w:p w:rsidR="00455E9D" w:rsidRDefault="00455E9D" w:rsidP="00455E9D">
      <w:pPr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размещения заказов на поставки товаров, выполнение работ, оказание услуг для муниципальных нужд.</w:t>
      </w:r>
    </w:p>
    <w:p w:rsidR="00455E9D" w:rsidRDefault="00455E9D" w:rsidP="00455E9D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55E9D" w:rsidRDefault="00455E9D" w:rsidP="00455E9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455E9D" w:rsidRDefault="00455E9D" w:rsidP="00455E9D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устной форме – лицам, обратившимся посредством телефонной связи или лично;</w:t>
      </w:r>
    </w:p>
    <w:p w:rsidR="00455E9D" w:rsidRDefault="00455E9D" w:rsidP="00455E9D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письменной форме по запросам.</w:t>
      </w:r>
    </w:p>
    <w:p w:rsidR="00455E9D" w:rsidRDefault="00455E9D" w:rsidP="00455E9D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путем размещения информации на сайте администрации </w:t>
      </w:r>
      <w:r w:rsidR="00DB1242">
        <w:rPr>
          <w:rFonts w:ascii="Times New Roman" w:hAnsi="Times New Roman" w:cs="Times New Roman"/>
          <w:sz w:val="24"/>
          <w:szCs w:val="24"/>
        </w:rPr>
        <w:t>Студенокского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242">
        <w:rPr>
          <w:rFonts w:ascii="Times New Roman" w:hAnsi="Times New Roman" w:cs="Times New Roman"/>
          <w:sz w:val="24"/>
          <w:szCs w:val="24"/>
        </w:rPr>
        <w:t>сельсовета Железногорского района</w:t>
      </w:r>
    </w:p>
    <w:p w:rsidR="00455E9D" w:rsidRDefault="00455E9D" w:rsidP="00455E9D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a4"/>
        <w:numPr>
          <w:ilvl w:val="0"/>
          <w:numId w:val="2"/>
        </w:numPr>
        <w:suppressAutoHyphens/>
        <w:spacing w:before="0" w:beforeAutospacing="0" w:after="0" w:afterAutospacing="0"/>
        <w:ind w:left="0" w:firstLine="720"/>
        <w:jc w:val="center"/>
        <w:rPr>
          <w:b/>
        </w:rPr>
      </w:pPr>
      <w:r>
        <w:rPr>
          <w:b/>
          <w:bCs/>
        </w:rPr>
        <w:t xml:space="preserve">4. Ведение реестра </w:t>
      </w:r>
      <w:bookmarkStart w:id="102" w:name="YANDEX_265"/>
      <w:bookmarkEnd w:id="102"/>
      <w:r>
        <w:rPr>
          <w:rStyle w:val="highlight"/>
          <w:b/>
          <w:bCs/>
        </w:rPr>
        <w:t xml:space="preserve">субъектов </w:t>
      </w:r>
      <w:bookmarkStart w:id="103" w:name="YANDEX_266"/>
      <w:bookmarkEnd w:id="103"/>
      <w:r>
        <w:rPr>
          <w:rStyle w:val="highlight"/>
          <w:b/>
          <w:bCs/>
        </w:rPr>
        <w:t xml:space="preserve">малого </w:t>
      </w:r>
      <w:bookmarkStart w:id="104" w:name="YANDEX_267"/>
      <w:bookmarkEnd w:id="104"/>
      <w:r>
        <w:rPr>
          <w:rStyle w:val="highlight"/>
          <w:b/>
          <w:bCs/>
        </w:rPr>
        <w:t xml:space="preserve">и </w:t>
      </w:r>
      <w:bookmarkStart w:id="105" w:name="YANDEX_268"/>
      <w:bookmarkEnd w:id="105"/>
      <w:r>
        <w:rPr>
          <w:rStyle w:val="highlight"/>
          <w:b/>
          <w:bCs/>
        </w:rPr>
        <w:t xml:space="preserve">среднего </w:t>
      </w:r>
      <w:bookmarkStart w:id="106" w:name="YANDEX_269"/>
      <w:bookmarkEnd w:id="106"/>
      <w:r>
        <w:rPr>
          <w:rStyle w:val="highlight"/>
          <w:b/>
          <w:bCs/>
        </w:rPr>
        <w:t>предпринимательства</w:t>
      </w:r>
      <w:r>
        <w:rPr>
          <w:b/>
          <w:bCs/>
        </w:rPr>
        <w:t xml:space="preserve"> и организаций</w:t>
      </w:r>
      <w:r>
        <w:rPr>
          <w:b/>
        </w:rPr>
        <w:t xml:space="preserve">, </w:t>
      </w:r>
      <w:r>
        <w:rPr>
          <w:b/>
          <w:bCs/>
        </w:rPr>
        <w:t>образующих</w:t>
      </w:r>
      <w:r>
        <w:rPr>
          <w:b/>
        </w:rPr>
        <w:t xml:space="preserve"> </w:t>
      </w:r>
      <w:r>
        <w:rPr>
          <w:b/>
          <w:bCs/>
        </w:rPr>
        <w:t>инфраструктуру</w:t>
      </w:r>
      <w:r>
        <w:rPr>
          <w:b/>
        </w:rPr>
        <w:t xml:space="preserve"> </w:t>
      </w:r>
      <w:r>
        <w:rPr>
          <w:b/>
          <w:bCs/>
        </w:rPr>
        <w:t>поддержки</w:t>
      </w:r>
      <w:r>
        <w:rPr>
          <w:b/>
        </w:rPr>
        <w:t xml:space="preserve"> </w:t>
      </w:r>
      <w:r>
        <w:rPr>
          <w:b/>
          <w:bCs/>
        </w:rPr>
        <w:t>субъектов</w:t>
      </w:r>
      <w:r>
        <w:rPr>
          <w:b/>
        </w:rPr>
        <w:t xml:space="preserve"> </w:t>
      </w:r>
      <w:r>
        <w:rPr>
          <w:b/>
          <w:bCs/>
        </w:rPr>
        <w:t>малого</w:t>
      </w:r>
      <w:r>
        <w:rPr>
          <w:b/>
        </w:rPr>
        <w:t xml:space="preserve"> </w:t>
      </w:r>
      <w:r>
        <w:rPr>
          <w:b/>
          <w:bCs/>
        </w:rPr>
        <w:t>и</w:t>
      </w:r>
      <w:r>
        <w:rPr>
          <w:b/>
        </w:rPr>
        <w:t xml:space="preserve"> </w:t>
      </w:r>
      <w:r>
        <w:rPr>
          <w:b/>
          <w:bCs/>
        </w:rPr>
        <w:t>среднего</w:t>
      </w:r>
      <w:r>
        <w:rPr>
          <w:b/>
        </w:rPr>
        <w:t xml:space="preserve"> </w:t>
      </w:r>
      <w:r>
        <w:rPr>
          <w:b/>
          <w:bCs/>
        </w:rPr>
        <w:t xml:space="preserve">предпринимательства – получателей </w:t>
      </w:r>
      <w:bookmarkStart w:id="107" w:name="YANDEX_270"/>
      <w:bookmarkEnd w:id="107"/>
      <w:r>
        <w:rPr>
          <w:rStyle w:val="highlight"/>
          <w:b/>
          <w:bCs/>
        </w:rPr>
        <w:t xml:space="preserve">поддержки </w:t>
      </w:r>
      <w:r>
        <w:rPr>
          <w:b/>
          <w:bCs/>
        </w:rPr>
        <w:t xml:space="preserve">на территории </w:t>
      </w:r>
      <w:r w:rsidR="00E143E8">
        <w:rPr>
          <w:b/>
          <w:bCs/>
        </w:rPr>
        <w:t>Студенокского</w:t>
      </w:r>
      <w:r>
        <w:rPr>
          <w:b/>
          <w:bCs/>
        </w:rPr>
        <w:t xml:space="preserve"> сельсовета</w:t>
      </w:r>
      <w:r>
        <w:rPr>
          <w:b/>
        </w:rPr>
        <w:t xml:space="preserve"> 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 Администрация поселения, оказывающая </w:t>
      </w:r>
      <w:bookmarkStart w:id="108" w:name="YANDEX_271"/>
      <w:bookmarkEnd w:id="108"/>
      <w:r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109" w:name="YANDEX_272"/>
      <w:bookmarkEnd w:id="109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110" w:name="YANDEX_273"/>
      <w:bookmarkEnd w:id="1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11" w:name="YANDEX_274"/>
      <w:bookmarkEnd w:id="11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2" w:name="YANDEX_275"/>
      <w:bookmarkEnd w:id="11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13" w:name="YANDEX_276"/>
      <w:bookmarkEnd w:id="11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получателей </w:t>
      </w:r>
      <w:bookmarkStart w:id="114" w:name="YANDEX_277"/>
      <w:bookmarkEnd w:id="11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по форме согласно </w:t>
      </w:r>
      <w:r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 Информация, содержащаяся в реестре</w:t>
      </w:r>
      <w:bookmarkStart w:id="115" w:name="YANDEX_280"/>
      <w:bookmarkEnd w:id="11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</w:t>
      </w:r>
      <w:bookmarkStart w:id="116" w:name="YANDEX_281"/>
      <w:bookmarkEnd w:id="11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17" w:name="YANDEX_282"/>
      <w:bookmarkEnd w:id="117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18" w:name="YANDEX_283"/>
      <w:bookmarkEnd w:id="11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 </w:t>
      </w:r>
      <w:bookmarkStart w:id="119" w:name="YANDEX_284"/>
      <w:bookmarkEnd w:id="11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bookmarkStart w:id="120" w:name="YANDEX_285"/>
      <w:bookmarkEnd w:id="12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bookmarkStart w:id="121" w:name="YANDEX_286"/>
      <w:bookmarkEnd w:id="12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22" w:name="YANDEX_LAST"/>
      <w:bookmarkEnd w:id="122"/>
      <w:r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455E9D" w:rsidRDefault="00455E9D" w:rsidP="00455E9D">
      <w:pPr>
        <w:pStyle w:val="consplusnormal"/>
        <w:tabs>
          <w:tab w:val="left" w:pos="851"/>
        </w:tabs>
        <w:spacing w:before="0" w:after="0"/>
        <w:ind w:firstLine="720"/>
      </w:pPr>
    </w:p>
    <w:p w:rsidR="00455E9D" w:rsidRDefault="00455E9D" w:rsidP="00455E9D">
      <w:pPr>
        <w:pStyle w:val="consplusnormal"/>
        <w:tabs>
          <w:tab w:val="left" w:pos="851"/>
        </w:tabs>
        <w:spacing w:before="0" w:after="0"/>
        <w:ind w:firstLine="720"/>
      </w:pPr>
    </w:p>
    <w:p w:rsidR="00455E9D" w:rsidRDefault="00455E9D" w:rsidP="00455E9D">
      <w:pPr>
        <w:pStyle w:val="consplusnormal"/>
        <w:tabs>
          <w:tab w:val="left" w:pos="851"/>
        </w:tabs>
        <w:spacing w:before="0" w:after="0"/>
        <w:ind w:firstLine="720"/>
      </w:pPr>
      <w:r>
        <w:tab/>
      </w:r>
      <w:r>
        <w:tab/>
      </w:r>
      <w:r>
        <w:tab/>
      </w:r>
      <w:r>
        <w:tab/>
      </w:r>
    </w:p>
    <w:p w:rsidR="00455E9D" w:rsidRDefault="00455E9D" w:rsidP="00455E9D">
      <w:pPr>
        <w:spacing w:after="0"/>
        <w:rPr>
          <w:sz w:val="28"/>
          <w:szCs w:val="28"/>
          <w:lang w:eastAsia="ar-SA"/>
        </w:rPr>
        <w:sectPr w:rsidR="00455E9D"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9322"/>
        <w:gridCol w:w="6030"/>
      </w:tblGrid>
      <w:tr w:rsidR="00455E9D" w:rsidTr="00455E9D">
        <w:tc>
          <w:tcPr>
            <w:tcW w:w="9322" w:type="dxa"/>
          </w:tcPr>
          <w:p w:rsidR="00455E9D" w:rsidRDefault="00455E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455E9D" w:rsidRDefault="00455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455E9D" w:rsidRDefault="00455E9D">
            <w:pPr>
              <w:rPr>
                <w:rStyle w:val="highligh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о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оказания</w:t>
            </w:r>
          </w:p>
          <w:p w:rsidR="00455E9D" w:rsidRDefault="00455E9D">
            <w:pP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поддержки субъектам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55E9D" w:rsidRDefault="00455E9D"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 xml:space="preserve">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55E9D" w:rsidRDefault="0045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r w:rsidR="00E143E8">
              <w:rPr>
                <w:rFonts w:ascii="Times New Roman" w:hAnsi="Times New Roman" w:cs="Times New Roman"/>
                <w:sz w:val="20"/>
                <w:szCs w:val="20"/>
              </w:rPr>
              <w:t>Студенокского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455E9D" w:rsidRDefault="00455E9D" w:rsidP="00455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E9D" w:rsidRDefault="00455E9D" w:rsidP="00455E9D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455E9D" w:rsidRDefault="00455E9D" w:rsidP="00455E9D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3" w:name="RANGE!A1"/>
      <w:r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- получателей муниципальной поддержки</w:t>
      </w:r>
      <w:bookmarkEnd w:id="123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E143E8">
        <w:rPr>
          <w:rFonts w:ascii="Times New Roman" w:hAnsi="Times New Roman" w:cs="Times New Roman"/>
          <w:b/>
          <w:bCs/>
          <w:sz w:val="28"/>
          <w:szCs w:val="28"/>
        </w:rPr>
        <w:t>Студенокского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455E9D" w:rsidRDefault="00455E9D" w:rsidP="00455E9D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4A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455E9D" w:rsidTr="00455E9D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вклю-чения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(исключения)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455E9D" w:rsidTr="00455E9D">
        <w:trPr>
          <w:trHeight w:val="19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9D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9D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 лица или фамилия, имя и отчество (если имеется)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номер записи 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регистрации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 лица (ОГРН) или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Иденти-фикаци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оный номер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платель-щика</w:t>
            </w:r>
            <w:proofErr w:type="spellEnd"/>
            <w:proofErr w:type="gramEnd"/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поддер-жки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подде-ржки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Размер поддержки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Срок оказания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ржки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9D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E9D" w:rsidTr="00455E9D">
        <w:trPr>
          <w:trHeight w:val="141"/>
        </w:trPr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55E9D" w:rsidTr="00455E9D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E9D" w:rsidTr="00455E9D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9D" w:rsidTr="00455E9D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E9D" w:rsidRDefault="00455E9D" w:rsidP="00455E9D">
      <w:pPr>
        <w:spacing w:after="0"/>
        <w:rPr>
          <w:rFonts w:ascii="Times New Roman" w:hAnsi="Times New Roman" w:cs="Times New Roman"/>
          <w:sz w:val="28"/>
          <w:szCs w:val="28"/>
        </w:rPr>
        <w:sectPr w:rsidR="00455E9D">
          <w:pgSz w:w="16838" w:h="11906" w:orient="landscape"/>
          <w:pgMar w:top="1418" w:right="851" w:bottom="851" w:left="851" w:header="709" w:footer="709" w:gutter="0"/>
          <w:cols w:space="720"/>
        </w:sectPr>
      </w:pPr>
    </w:p>
    <w:p w:rsidR="00455E9D" w:rsidRDefault="00455E9D" w:rsidP="00455E9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90"/>
        <w:gridCol w:w="4281"/>
      </w:tblGrid>
      <w:tr w:rsidR="00455E9D" w:rsidTr="00455E9D">
        <w:tc>
          <w:tcPr>
            <w:tcW w:w="9322" w:type="dxa"/>
          </w:tcPr>
          <w:p w:rsidR="00455E9D" w:rsidRDefault="00455E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455E9D" w:rsidRDefault="00455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455E9D" w:rsidRDefault="00455E9D">
            <w:pPr>
              <w:rPr>
                <w:rStyle w:val="highligh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о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оказания</w:t>
            </w:r>
          </w:p>
          <w:p w:rsidR="00455E9D" w:rsidRDefault="00455E9D">
            <w:pP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поддержки субъектам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55E9D" w:rsidRDefault="00455E9D"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 xml:space="preserve">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55E9D" w:rsidRDefault="0045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r w:rsidR="00E143E8">
              <w:rPr>
                <w:rFonts w:ascii="Times New Roman" w:hAnsi="Times New Roman" w:cs="Times New Roman"/>
                <w:sz w:val="20"/>
                <w:szCs w:val="20"/>
              </w:rPr>
              <w:t>Студенокского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455E9D" w:rsidRDefault="00455E9D" w:rsidP="00455E9D">
      <w:pPr>
        <w:shd w:val="clear" w:color="auto" w:fill="FEFEFE"/>
        <w:jc w:val="both"/>
        <w:rPr>
          <w:sz w:val="28"/>
          <w:szCs w:val="28"/>
        </w:rPr>
      </w:pP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ПОРЯДОК</w:t>
      </w: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рассмотрения обращений субъектов малого и среднего предпринимательства в администрации </w:t>
      </w:r>
      <w:r w:rsidR="00E143E8">
        <w:rPr>
          <w:rFonts w:ascii="Times New Roman" w:hAnsi="Times New Roman" w:cs="Times New Roman"/>
          <w:b/>
          <w:bCs/>
          <w:kern w:val="2"/>
          <w:sz w:val="24"/>
          <w:szCs w:val="24"/>
        </w:rPr>
        <w:t>Студенокского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сельсовета 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bookmarkStart w:id="124" w:name="sub_221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1.  Общие положения</w:t>
      </w:r>
      <w:bookmarkEnd w:id="124"/>
    </w:p>
    <w:p w:rsidR="00455E9D" w:rsidRDefault="00455E9D" w:rsidP="00455E9D">
      <w:pPr>
        <w:shd w:val="clear" w:color="auto" w:fill="FEFEFE"/>
        <w:ind w:right="-83" w:firstLine="71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ind w:right="-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125" w:name="sub_22001"/>
      <w:r>
        <w:rPr>
          <w:rFonts w:ascii="Times New Roman" w:hAnsi="Times New Roman" w:cs="Times New Roman"/>
          <w:sz w:val="24"/>
          <w:szCs w:val="24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r w:rsidR="00E143E8">
        <w:rPr>
          <w:rFonts w:ascii="Times New Roman" w:hAnsi="Times New Roman" w:cs="Times New Roman"/>
          <w:sz w:val="24"/>
          <w:szCs w:val="24"/>
        </w:rPr>
        <w:t>Студенокского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</w:t>
      </w:r>
      <w:r w:rsidR="00E143E8">
        <w:rPr>
          <w:rFonts w:ascii="Times New Roman" w:hAnsi="Times New Roman" w:cs="Times New Roman"/>
          <w:sz w:val="24"/>
          <w:szCs w:val="24"/>
        </w:rPr>
        <w:t>Студенокского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 поселения</w:t>
      </w:r>
      <w:bookmarkEnd w:id="125"/>
      <w:r>
        <w:rPr>
          <w:rFonts w:ascii="Times New Roman" w:hAnsi="Times New Roman" w:cs="Times New Roman"/>
          <w:sz w:val="24"/>
          <w:szCs w:val="24"/>
        </w:rPr>
        <w:t>).</w:t>
      </w:r>
    </w:p>
    <w:p w:rsidR="00455E9D" w:rsidRDefault="00455E9D" w:rsidP="00455E9D">
      <w:pPr>
        <w:shd w:val="clear" w:color="auto" w:fill="FEFEFE"/>
        <w:ind w:right="-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bookmarkStart w:id="126" w:name="sub_22002"/>
      <w:r>
        <w:rPr>
          <w:rFonts w:ascii="Times New Roman" w:hAnsi="Times New Roman" w:cs="Times New Roman"/>
          <w:sz w:val="24"/>
          <w:szCs w:val="24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bookmarkEnd w:id="126"/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Уставом поселения;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bookmarkStart w:id="127" w:name="sub_22003"/>
      <w:r>
        <w:rPr>
          <w:rFonts w:ascii="Times New Roman" w:hAnsi="Times New Roman" w:cs="Times New Roman"/>
          <w:sz w:val="24"/>
          <w:szCs w:val="24"/>
        </w:rPr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7"/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bookmarkStart w:id="128" w:name="sub_22004"/>
      <w:r>
        <w:rPr>
          <w:rFonts w:ascii="Times New Roman" w:hAnsi="Times New Roman" w:cs="Times New Roman"/>
          <w:sz w:val="24"/>
          <w:szCs w:val="24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8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29" w:name="sub_223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2. Сроки рассмотрения обращений субъектов малого и среднего предпринимательства</w:t>
      </w:r>
      <w:bookmarkStart w:id="130" w:name="sub_22006"/>
      <w:bookmarkEnd w:id="129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0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55E9D" w:rsidRDefault="00455E9D" w:rsidP="00455E9D">
      <w:pPr>
        <w:shd w:val="clear" w:color="auto" w:fill="FEFE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2.3.</w:t>
      </w:r>
      <w:bookmarkStart w:id="131" w:name="sub_22007"/>
      <w:r>
        <w:rPr>
          <w:rFonts w:ascii="Times New Roman" w:hAnsi="Times New Roman" w:cs="Times New Roman"/>
          <w:sz w:val="24"/>
          <w:szCs w:val="24"/>
        </w:rPr>
        <w:t xml:space="preserve"> Глава поселения вправе устанавливать сокращенные сроки рассмотрения отдельных обращений.</w:t>
      </w:r>
      <w:bookmarkEnd w:id="131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32" w:name="sub_224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3. Требования к письменному обращению субъектов малого и среднего предпринимательства</w:t>
      </w:r>
      <w:bookmarkEnd w:id="132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</w:t>
      </w:r>
      <w:bookmarkStart w:id="133" w:name="sub_22008"/>
      <w:r>
        <w:rPr>
          <w:rFonts w:ascii="Times New Roman" w:hAnsi="Times New Roman" w:cs="Times New Roman"/>
          <w:sz w:val="24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455E9D" w:rsidRDefault="00455E9D" w:rsidP="00455E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>
        <w:rPr>
          <w:rStyle w:val="highlight"/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поддержки субъектам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на территории поселения.</w:t>
      </w:r>
    </w:p>
    <w:p w:rsidR="00455E9D" w:rsidRDefault="00455E9D" w:rsidP="00455E9D">
      <w:pPr>
        <w:shd w:val="clear" w:color="auto" w:fill="FEFEF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</w:t>
      </w:r>
      <w:bookmarkStart w:id="134" w:name="sub_22009"/>
      <w:r>
        <w:rPr>
          <w:rFonts w:ascii="Times New Roman" w:hAnsi="Times New Roman" w:cs="Times New Roman"/>
          <w:sz w:val="24"/>
          <w:szCs w:val="24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35" w:name="sub_225"/>
      <w:r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 </w:t>
      </w:r>
      <w:bookmarkStart w:id="136" w:name="sub_22010"/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при рассмотрении обращения имеют право:</w:t>
      </w:r>
      <w:bookmarkEnd w:id="136"/>
    </w:p>
    <w:p w:rsidR="00455E9D" w:rsidRDefault="00455E9D" w:rsidP="00455E9D">
      <w:pPr>
        <w:shd w:val="clear" w:color="auto" w:fill="FEFEFE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     запрашивать информацию о дате и номере регистрации обращения;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6" w:anchor="sub_22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обращаться с заявлением о прекращении рассмотрения обращения.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 </w:t>
      </w:r>
      <w:bookmarkStart w:id="137" w:name="sub_22011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bookmarkEnd w:id="137"/>
      <w:r>
        <w:rPr>
          <w:rFonts w:ascii="Times New Roman" w:hAnsi="Times New Roman" w:cs="Times New Roman"/>
          <w:sz w:val="24"/>
          <w:szCs w:val="24"/>
        </w:rPr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информируют представителей субъектов малого и среднего предпринимательства о порядке реализации их права на обращение;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7" w:anchor="sub_22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проверяют исполнение ранее принятых ими решений по обращениям;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bookmarkStart w:id="138" w:name="sub_22012"/>
      <w:r>
        <w:rPr>
          <w:rFonts w:ascii="Times New Roman" w:hAnsi="Times New Roman" w:cs="Times New Roman"/>
          <w:sz w:val="24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39" w:name="sub_226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5. Результат исполнения рассмотрения обращений субъектов малого и среднего предпринимательства</w:t>
      </w:r>
      <w:bookmarkEnd w:id="139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</w:t>
      </w:r>
      <w:bookmarkStart w:id="140" w:name="sub_22013"/>
      <w:r>
        <w:rPr>
          <w:rFonts w:ascii="Times New Roman" w:hAnsi="Times New Roman" w:cs="Times New Roman"/>
          <w:sz w:val="24"/>
          <w:szCs w:val="24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8" w:anchor="sub_22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455E9D" w:rsidRDefault="00455E9D" w:rsidP="00455E9D">
      <w:pPr>
        <w:shd w:val="clear" w:color="auto" w:fill="FEFEFE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5.2. </w:t>
      </w:r>
      <w:bookmarkStart w:id="141" w:name="sub_22014"/>
      <w:r>
        <w:rPr>
          <w:rFonts w:ascii="Times New Roman" w:hAnsi="Times New Roman" w:cs="Times New Roman"/>
          <w:sz w:val="24"/>
          <w:szCs w:val="24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42" w:name="sub_227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6.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</w:t>
      </w:r>
      <w:bookmarkStart w:id="143" w:name="sub_22015"/>
      <w:r>
        <w:rPr>
          <w:rFonts w:ascii="Times New Roman" w:hAnsi="Times New Roman" w:cs="Times New Roman"/>
          <w:sz w:val="24"/>
          <w:szCs w:val="24"/>
        </w:rPr>
        <w:t>Обращение заявителя не подлежит рассмотрению, если:</w:t>
      </w:r>
      <w:bookmarkEnd w:id="143"/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текст письменного обращения не поддается прочтению;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обращении обжалуется судебный акт;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от заявителя поступило заявление о прекращении рассмотрения обращения;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6.2. </w:t>
      </w:r>
      <w:bookmarkStart w:id="144" w:name="sub_22016"/>
      <w:r>
        <w:rPr>
          <w:rFonts w:ascii="Times New Roman" w:hAnsi="Times New Roman" w:cs="Times New Roman"/>
          <w:sz w:val="24"/>
          <w:szCs w:val="24"/>
        </w:rPr>
        <w:t xml:space="preserve">Обращение заявителя по решению главы администрации поселения не рассматриваются, если в обращении содержатся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нецензурные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47" w:name="sub_228"/>
      <w:bookmarkEnd w:id="146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48" w:name="sub_229"/>
      <w:bookmarkEnd w:id="147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7. Оформление ответов на обращения субъектов малого и среднего предпринимательства</w:t>
      </w:r>
      <w:bookmarkEnd w:id="148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sub_22021"/>
    </w:p>
    <w:bookmarkEnd w:id="149"/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ненадлежащем исполнении 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lastRenderedPageBreak/>
        <w:t>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End w:id="150"/>
    </w:p>
    <w:p w:rsidR="00455E9D" w:rsidRDefault="00455E9D" w:rsidP="00455E9D">
      <w:pPr>
        <w:shd w:val="clear" w:color="auto" w:fill="FEFEFE"/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5E9D" w:rsidRDefault="00455E9D" w:rsidP="00455E9D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51" w:name="sub_2210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455E9D" w:rsidRDefault="00455E9D" w:rsidP="00455E9D">
      <w:pPr>
        <w:shd w:val="clear" w:color="auto" w:fill="FEFEFE"/>
        <w:ind w:left="78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sub_22023"/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455E9D" w:rsidRDefault="00455E9D" w:rsidP="00455E9D">
      <w:pPr>
        <w:pStyle w:val="a4"/>
        <w:ind w:firstLine="300"/>
        <w:jc w:val="both"/>
      </w:pPr>
    </w:p>
    <w:p w:rsidR="00455E9D" w:rsidRDefault="00455E9D" w:rsidP="00455E9D">
      <w:pPr>
        <w:pStyle w:val="a4"/>
        <w:ind w:firstLine="300"/>
        <w:jc w:val="both"/>
      </w:pPr>
    </w:p>
    <w:p w:rsidR="00455E9D" w:rsidRDefault="00455E9D" w:rsidP="00455E9D">
      <w:pPr>
        <w:pStyle w:val="a4"/>
        <w:contextualSpacing/>
        <w:jc w:val="both"/>
      </w:pPr>
      <w:r>
        <w:tab/>
      </w:r>
    </w:p>
    <w:p w:rsidR="00455E9D" w:rsidRDefault="00455E9D" w:rsidP="00455E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55E9D" w:rsidRDefault="00E143E8" w:rsidP="00455E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Студенокского</w:t>
      </w:r>
      <w:r w:rsidR="00455E9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55E9D" w:rsidRDefault="00455E9D" w:rsidP="00455E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                            </w:t>
      </w:r>
      <w:r w:rsidR="007E0AA1">
        <w:rPr>
          <w:rFonts w:ascii="Times New Roman" w:hAnsi="Times New Roman" w:cs="Times New Roman"/>
          <w:sz w:val="24"/>
          <w:szCs w:val="24"/>
        </w:rPr>
        <w:t>Сафронов Д.И.</w:t>
      </w:r>
    </w:p>
    <w:p w:rsidR="00455E9D" w:rsidRDefault="00455E9D" w:rsidP="00455E9D">
      <w:pPr>
        <w:pStyle w:val="2"/>
        <w:ind w:left="0"/>
        <w:jc w:val="left"/>
        <w:outlineLvl w:val="0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DE5098" w:rsidRDefault="00DE5098"/>
    <w:sectPr w:rsidR="00DE5098" w:rsidSect="00E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54F5130B"/>
    <w:multiLevelType w:val="hybridMultilevel"/>
    <w:tmpl w:val="142E9A48"/>
    <w:lvl w:ilvl="0" w:tplc="FDD80870">
      <w:start w:val="8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E9D"/>
    <w:rsid w:val="000B2896"/>
    <w:rsid w:val="002342D4"/>
    <w:rsid w:val="00455E9D"/>
    <w:rsid w:val="007E0AA1"/>
    <w:rsid w:val="00B13360"/>
    <w:rsid w:val="00CE017D"/>
    <w:rsid w:val="00DB1242"/>
    <w:rsid w:val="00DE5098"/>
    <w:rsid w:val="00E143E8"/>
    <w:rsid w:val="00E922CF"/>
    <w:rsid w:val="00FA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5E9D"/>
    <w:rPr>
      <w:color w:val="000080"/>
      <w:u w:val="single"/>
    </w:rPr>
  </w:style>
  <w:style w:type="paragraph" w:styleId="a4">
    <w:name w:val="Normal (Web)"/>
    <w:basedOn w:val="a"/>
    <w:semiHidden/>
    <w:unhideWhenUsed/>
    <w:rsid w:val="0045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55E9D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5E9D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semiHidden/>
    <w:rsid w:val="00455E9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semiHidden/>
    <w:rsid w:val="00455E9D"/>
    <w:pPr>
      <w:suppressAutoHyphens/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">
    <w:name w:val="highlight"/>
    <w:basedOn w:val="a0"/>
    <w:rsid w:val="00455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hyperlink" Target="garantf1://12054854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2021-02-03T07:22:00Z</dcterms:created>
  <dcterms:modified xsi:type="dcterms:W3CDTF">2021-02-03T07:22:00Z</dcterms:modified>
</cp:coreProperties>
</file>