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D9" w:rsidRPr="00752F69" w:rsidRDefault="00745630">
      <w:pPr>
        <w:keepNext/>
        <w:numPr>
          <w:ilvl w:val="0"/>
          <w:numId w:val="3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kern w:val="2"/>
          <w:sz w:val="32"/>
          <w:szCs w:val="32"/>
          <w:lang w:eastAsia="ar-SA"/>
        </w:rPr>
      </w:pPr>
      <w:r w:rsidRPr="00752F69">
        <w:rPr>
          <w:rFonts w:ascii="Times New Roman" w:hAnsi="Times New Roman"/>
          <w:b/>
          <w:caps/>
          <w:kern w:val="2"/>
          <w:sz w:val="32"/>
          <w:szCs w:val="32"/>
          <w:lang w:eastAsia="ar-SA"/>
        </w:rPr>
        <w:t>Собрание ДЕПУТАТОВ</w:t>
      </w:r>
    </w:p>
    <w:p w:rsidR="00EF14D9" w:rsidRPr="00752F69" w:rsidRDefault="00752F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kern w:val="2"/>
          <w:sz w:val="32"/>
          <w:szCs w:val="32"/>
          <w:lang w:eastAsia="ar-SA"/>
        </w:rPr>
        <w:t>СТУДЕНОКСКОГО</w:t>
      </w:r>
      <w:r w:rsidR="00745630" w:rsidRPr="00752F69">
        <w:rPr>
          <w:rFonts w:ascii="Times New Roman" w:hAnsi="Times New Roman"/>
          <w:b/>
          <w:kern w:val="2"/>
          <w:sz w:val="32"/>
          <w:szCs w:val="32"/>
          <w:lang w:eastAsia="ar-SA"/>
        </w:rPr>
        <w:t xml:space="preserve"> СЕЛЬСОВЕТА</w:t>
      </w:r>
    </w:p>
    <w:p w:rsidR="00EF14D9" w:rsidRPr="00752F69" w:rsidRDefault="0074563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752F69">
        <w:rPr>
          <w:rFonts w:ascii="Times New Roman" w:hAnsi="Times New Roman"/>
          <w:b/>
          <w:caps/>
          <w:kern w:val="2"/>
          <w:sz w:val="32"/>
          <w:szCs w:val="32"/>
          <w:lang w:eastAsia="ar-SA"/>
        </w:rPr>
        <w:t>Железногорского района</w:t>
      </w:r>
    </w:p>
    <w:p w:rsidR="00EF14D9" w:rsidRPr="00752F69" w:rsidRDefault="00EF14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  <w:kern w:val="2"/>
          <w:sz w:val="32"/>
          <w:szCs w:val="32"/>
          <w:lang w:eastAsia="ar-SA"/>
        </w:rPr>
      </w:pPr>
    </w:p>
    <w:p w:rsidR="00EF14D9" w:rsidRDefault="00745630">
      <w:pPr>
        <w:keepNext/>
        <w:numPr>
          <w:ilvl w:val="0"/>
          <w:numId w:val="3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kern w:val="2"/>
          <w:sz w:val="32"/>
          <w:szCs w:val="32"/>
          <w:lang w:eastAsia="ar-SA"/>
        </w:rPr>
      </w:pPr>
      <w:r w:rsidRPr="00752F69">
        <w:rPr>
          <w:rFonts w:ascii="Times New Roman" w:hAnsi="Times New Roman"/>
          <w:b/>
          <w:kern w:val="2"/>
          <w:sz w:val="32"/>
          <w:szCs w:val="32"/>
          <w:lang w:eastAsia="ar-SA"/>
        </w:rPr>
        <w:t>РЕШЕНИЕ</w:t>
      </w:r>
    </w:p>
    <w:p w:rsidR="00752F69" w:rsidRPr="00752F69" w:rsidRDefault="00752F69">
      <w:pPr>
        <w:keepNext/>
        <w:numPr>
          <w:ilvl w:val="0"/>
          <w:numId w:val="3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kern w:val="2"/>
          <w:sz w:val="32"/>
          <w:szCs w:val="32"/>
          <w:lang w:eastAsia="ar-SA"/>
        </w:rPr>
      </w:pPr>
    </w:p>
    <w:p w:rsidR="00EF14D9" w:rsidRPr="00752F69" w:rsidRDefault="00745630">
      <w:pPr>
        <w:keepNext/>
        <w:numPr>
          <w:ilvl w:val="0"/>
          <w:numId w:val="3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752F69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от </w:t>
      </w:r>
      <w:r w:rsidR="00E94D1C">
        <w:rPr>
          <w:rFonts w:ascii="Times New Roman" w:hAnsi="Times New Roman"/>
          <w:b/>
          <w:kern w:val="2"/>
          <w:sz w:val="24"/>
          <w:szCs w:val="24"/>
          <w:lang w:eastAsia="ar-SA"/>
        </w:rPr>
        <w:t>24.07.2020</w:t>
      </w:r>
      <w:r w:rsidRPr="00752F69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г. №</w:t>
      </w:r>
      <w:r w:rsidR="00E94D1C">
        <w:rPr>
          <w:rFonts w:ascii="Times New Roman" w:hAnsi="Times New Roman"/>
          <w:b/>
          <w:kern w:val="2"/>
          <w:sz w:val="24"/>
          <w:szCs w:val="24"/>
          <w:lang w:eastAsia="ar-SA"/>
        </w:rPr>
        <w:t>33</w:t>
      </w:r>
    </w:p>
    <w:p w:rsidR="00EF14D9" w:rsidRPr="00752F69" w:rsidRDefault="00EF14D9">
      <w:pPr>
        <w:keepNext/>
        <w:numPr>
          <w:ilvl w:val="0"/>
          <w:numId w:val="3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EF14D9" w:rsidRDefault="0074563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2F69">
        <w:rPr>
          <w:rFonts w:ascii="Times New Roman" w:hAnsi="Times New Roman" w:cs="Times New Roman"/>
          <w:sz w:val="24"/>
          <w:szCs w:val="24"/>
        </w:rPr>
        <w:t>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</w:t>
      </w:r>
    </w:p>
    <w:p w:rsidR="009B48E6" w:rsidRPr="00752F69" w:rsidRDefault="009B48E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Студенокского сельсовета Железногорского района Курской области</w:t>
      </w:r>
    </w:p>
    <w:p w:rsidR="00EF14D9" w:rsidRPr="00752F69" w:rsidRDefault="00EF14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14D9" w:rsidRPr="00752F69" w:rsidRDefault="00EF14D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4D9" w:rsidRPr="00752F69" w:rsidRDefault="00EF14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В соответствии с Трудовым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</w:t>
      </w:r>
      <w:r w:rsidR="00752F69">
        <w:rPr>
          <w:rFonts w:ascii="Times New Roman" w:hAnsi="Times New Roman"/>
          <w:sz w:val="24"/>
          <w:szCs w:val="24"/>
        </w:rPr>
        <w:t>Студенокский</w:t>
      </w:r>
      <w:r w:rsidRPr="00752F69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области, Собрание депутатов </w:t>
      </w:r>
      <w:r w:rsidR="00752F69">
        <w:rPr>
          <w:rFonts w:ascii="Times New Roman" w:hAnsi="Times New Roman"/>
          <w:sz w:val="24"/>
          <w:szCs w:val="24"/>
        </w:rPr>
        <w:t>Студенокского</w:t>
      </w:r>
      <w:r w:rsidRPr="00752F69">
        <w:rPr>
          <w:rFonts w:ascii="Times New Roman" w:hAnsi="Times New Roman"/>
          <w:sz w:val="24"/>
          <w:szCs w:val="24"/>
        </w:rPr>
        <w:t xml:space="preserve"> сельсовета Железногорского района </w:t>
      </w:r>
    </w:p>
    <w:p w:rsidR="00EF14D9" w:rsidRPr="00752F69" w:rsidRDefault="00745630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РЕШИЛО: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1. Утвердить прилагаемые: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перечень видов выплат стимулирующего характера в казенных муниципальных учреждениях;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разъяснение о порядке установления выплат стимулирующего характера в казенных муниципальных учреждениях.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3. Решение вступает в силу со дня его подписания.</w:t>
      </w:r>
    </w:p>
    <w:p w:rsidR="00EF14D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6D0A" w:rsidRDefault="00596D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6D0A" w:rsidRDefault="00596D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6D0A" w:rsidRPr="00752F69" w:rsidRDefault="00596D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745630">
      <w:pPr>
        <w:pStyle w:val="a5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EF14D9" w:rsidRPr="00752F69" w:rsidRDefault="00752F6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Студенокского</w:t>
      </w:r>
      <w:r w:rsidR="00745630" w:rsidRPr="00752F69">
        <w:rPr>
          <w:rFonts w:ascii="Times New Roman" w:hAnsi="Times New Roman"/>
          <w:sz w:val="24"/>
          <w:szCs w:val="24"/>
        </w:rPr>
        <w:t xml:space="preserve"> сельсовета </w:t>
      </w:r>
    </w:p>
    <w:p w:rsidR="00EF14D9" w:rsidRPr="00752F69" w:rsidRDefault="00745630">
      <w:pPr>
        <w:pStyle w:val="a5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Железногорского района                                                              </w:t>
      </w:r>
      <w:r w:rsidR="00752F69">
        <w:rPr>
          <w:rFonts w:ascii="Times New Roman" w:hAnsi="Times New Roman"/>
          <w:sz w:val="24"/>
          <w:szCs w:val="24"/>
        </w:rPr>
        <w:t>Г.Н. Татаринова</w:t>
      </w:r>
      <w:r w:rsidRPr="00752F69">
        <w:rPr>
          <w:rFonts w:ascii="Times New Roman" w:hAnsi="Times New Roman"/>
          <w:sz w:val="24"/>
          <w:szCs w:val="24"/>
        </w:rPr>
        <w:t xml:space="preserve">  </w:t>
      </w:r>
    </w:p>
    <w:p w:rsidR="00EF14D9" w:rsidRPr="00752F69" w:rsidRDefault="00EF14D9">
      <w:pPr>
        <w:pStyle w:val="a5"/>
        <w:rPr>
          <w:rFonts w:ascii="Times New Roman" w:hAnsi="Times New Roman"/>
          <w:sz w:val="24"/>
          <w:szCs w:val="24"/>
        </w:rPr>
      </w:pPr>
    </w:p>
    <w:p w:rsidR="00EF14D9" w:rsidRPr="00752F69" w:rsidRDefault="00745630">
      <w:pPr>
        <w:pStyle w:val="a5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Глава </w:t>
      </w:r>
      <w:r w:rsidR="00752F69">
        <w:rPr>
          <w:rFonts w:ascii="Times New Roman" w:hAnsi="Times New Roman"/>
          <w:sz w:val="24"/>
          <w:szCs w:val="24"/>
        </w:rPr>
        <w:t>Студенокского</w:t>
      </w:r>
      <w:r w:rsidRPr="00752F69">
        <w:rPr>
          <w:rFonts w:ascii="Times New Roman" w:hAnsi="Times New Roman"/>
          <w:sz w:val="24"/>
          <w:szCs w:val="24"/>
        </w:rPr>
        <w:t xml:space="preserve"> сельсовета </w:t>
      </w:r>
    </w:p>
    <w:p w:rsidR="00EF14D9" w:rsidRPr="00752F69" w:rsidRDefault="00745630">
      <w:pPr>
        <w:pStyle w:val="a5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Железногорского района                                                               </w:t>
      </w:r>
      <w:r w:rsidR="00752F69">
        <w:rPr>
          <w:rFonts w:ascii="Times New Roman" w:hAnsi="Times New Roman"/>
          <w:sz w:val="24"/>
          <w:szCs w:val="24"/>
        </w:rPr>
        <w:t>Д.И. Сафронов</w:t>
      </w:r>
    </w:p>
    <w:p w:rsidR="00752F69" w:rsidRDefault="00752F69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2F69" w:rsidRDefault="00752F69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2F69" w:rsidRDefault="00752F69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2F69" w:rsidRDefault="00752F69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6D0A" w:rsidRDefault="00596D0A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6D0A" w:rsidRDefault="00596D0A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6D0A" w:rsidRDefault="00596D0A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075B" w:rsidRDefault="0025075B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075B" w:rsidRDefault="0025075B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075B" w:rsidRDefault="0025075B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075B" w:rsidRDefault="0025075B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075B" w:rsidRDefault="0025075B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075B" w:rsidRDefault="0025075B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14D9" w:rsidRPr="00752F69" w:rsidRDefault="00745630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EF14D9" w:rsidRPr="00752F69" w:rsidRDefault="00745630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EF14D9" w:rsidRPr="00752F69" w:rsidRDefault="00752F69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Студенокского</w:t>
      </w:r>
      <w:r w:rsidR="00745630" w:rsidRPr="00752F69">
        <w:rPr>
          <w:rFonts w:ascii="Times New Roman" w:hAnsi="Times New Roman"/>
          <w:sz w:val="24"/>
          <w:szCs w:val="24"/>
        </w:rPr>
        <w:t xml:space="preserve"> сельсовета</w:t>
      </w:r>
    </w:p>
    <w:p w:rsidR="00EF14D9" w:rsidRPr="00752F69" w:rsidRDefault="00745630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Железногорского района Курской области</w:t>
      </w:r>
    </w:p>
    <w:p w:rsidR="00EF14D9" w:rsidRPr="00752F69" w:rsidRDefault="00745630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от </w:t>
      </w:r>
      <w:r w:rsidR="0025075B">
        <w:rPr>
          <w:rFonts w:ascii="Times New Roman" w:hAnsi="Times New Roman"/>
          <w:sz w:val="24"/>
          <w:szCs w:val="24"/>
        </w:rPr>
        <w:t>24</w:t>
      </w:r>
      <w:r w:rsidR="00596D0A">
        <w:rPr>
          <w:rFonts w:ascii="Times New Roman" w:hAnsi="Times New Roman"/>
          <w:sz w:val="24"/>
          <w:szCs w:val="24"/>
        </w:rPr>
        <w:t>.</w:t>
      </w:r>
      <w:r w:rsidR="0025075B">
        <w:rPr>
          <w:rFonts w:ascii="Times New Roman" w:hAnsi="Times New Roman"/>
          <w:sz w:val="24"/>
          <w:szCs w:val="24"/>
        </w:rPr>
        <w:t>07</w:t>
      </w:r>
      <w:r w:rsidR="00596D0A">
        <w:rPr>
          <w:rFonts w:ascii="Times New Roman" w:hAnsi="Times New Roman"/>
          <w:sz w:val="24"/>
          <w:szCs w:val="24"/>
        </w:rPr>
        <w:t>.</w:t>
      </w:r>
      <w:r w:rsidR="0025075B">
        <w:rPr>
          <w:rFonts w:ascii="Times New Roman" w:hAnsi="Times New Roman"/>
          <w:sz w:val="24"/>
          <w:szCs w:val="24"/>
        </w:rPr>
        <w:t>2020</w:t>
      </w:r>
      <w:r w:rsidRPr="00752F69">
        <w:rPr>
          <w:rFonts w:ascii="Times New Roman" w:hAnsi="Times New Roman"/>
          <w:sz w:val="24"/>
          <w:szCs w:val="24"/>
        </w:rPr>
        <w:t xml:space="preserve"> года № </w:t>
      </w:r>
      <w:r w:rsidR="0025075B">
        <w:rPr>
          <w:rFonts w:ascii="Times New Roman" w:hAnsi="Times New Roman"/>
          <w:sz w:val="24"/>
          <w:szCs w:val="24"/>
        </w:rPr>
        <w:t>33</w:t>
      </w: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74563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2F69">
        <w:rPr>
          <w:rFonts w:ascii="Times New Roman" w:hAnsi="Times New Roman" w:cs="Times New Roman"/>
          <w:sz w:val="24"/>
          <w:szCs w:val="24"/>
        </w:rPr>
        <w:t>Перечень видов выплат стимулирующего характера в муниципальных учреждениях</w:t>
      </w: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1. Выплаты за интенсивность и высокие результаты работы.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2. Выплаты за качество выполняемых работ.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3. Выплаты за стаж непрерывной работы, выслугу лет.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4. Премиальные выплаты по итогам работы.</w:t>
      </w: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630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630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630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630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630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630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630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630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745630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EF14D9" w:rsidRPr="00752F69" w:rsidRDefault="00745630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</w:p>
    <w:p w:rsidR="00EF14D9" w:rsidRPr="00752F69" w:rsidRDefault="00752F69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Студенокского</w:t>
      </w:r>
      <w:r w:rsidR="00745630" w:rsidRPr="00752F69">
        <w:rPr>
          <w:rFonts w:ascii="Times New Roman" w:hAnsi="Times New Roman"/>
          <w:sz w:val="24"/>
          <w:szCs w:val="24"/>
        </w:rPr>
        <w:t xml:space="preserve"> сельсовета</w:t>
      </w:r>
    </w:p>
    <w:p w:rsidR="00EF14D9" w:rsidRPr="00752F69" w:rsidRDefault="00745630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Железногорского района Курской области</w:t>
      </w:r>
    </w:p>
    <w:p w:rsidR="00EF14D9" w:rsidRPr="00752F69" w:rsidRDefault="00745630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от </w:t>
      </w:r>
      <w:r w:rsidR="00B8407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B8407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B84077">
        <w:rPr>
          <w:rFonts w:ascii="Times New Roman" w:hAnsi="Times New Roman"/>
          <w:sz w:val="24"/>
          <w:szCs w:val="24"/>
        </w:rPr>
        <w:t>2020</w:t>
      </w:r>
      <w:r w:rsidRPr="00752F69">
        <w:rPr>
          <w:rFonts w:ascii="Times New Roman" w:hAnsi="Times New Roman"/>
          <w:sz w:val="24"/>
          <w:szCs w:val="24"/>
        </w:rPr>
        <w:t xml:space="preserve"> года №</w:t>
      </w:r>
      <w:r w:rsidR="00B84077">
        <w:rPr>
          <w:rFonts w:ascii="Times New Roman" w:hAnsi="Times New Roman"/>
          <w:sz w:val="24"/>
          <w:szCs w:val="24"/>
        </w:rPr>
        <w:t>33</w:t>
      </w: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74563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2F69">
        <w:rPr>
          <w:rFonts w:ascii="Times New Roman" w:hAnsi="Times New Roman" w:cs="Times New Roman"/>
          <w:sz w:val="24"/>
          <w:szCs w:val="24"/>
        </w:rPr>
        <w:t>Разъяснение о порядке установления выплат стимулирующего характера в муниципальных учреждениях</w:t>
      </w:r>
    </w:p>
    <w:p w:rsidR="00EF14D9" w:rsidRPr="00752F69" w:rsidRDefault="00EF14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52F69">
        <w:rPr>
          <w:rFonts w:ascii="Times New Roman" w:hAnsi="Times New Roman"/>
          <w:sz w:val="24"/>
          <w:szCs w:val="24"/>
        </w:rPr>
        <w:t xml:space="preserve"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перечнем видов выплат стимулирующего характера в муниципальных  казенных учреждениях, утвержденных решением Собрания депутатов </w:t>
      </w:r>
      <w:r w:rsidR="00752F69">
        <w:rPr>
          <w:rFonts w:ascii="Times New Roman" w:hAnsi="Times New Roman"/>
          <w:sz w:val="24"/>
          <w:szCs w:val="24"/>
        </w:rPr>
        <w:t>Студенокского</w:t>
      </w:r>
      <w:r w:rsidRPr="00752F69">
        <w:rPr>
          <w:rFonts w:ascii="Times New Roman" w:hAnsi="Times New Roman"/>
          <w:sz w:val="24"/>
          <w:szCs w:val="24"/>
        </w:rPr>
        <w:t xml:space="preserve"> сельсовета Железногорского района Курской области, в пределах средств бюджета муниципального образования «</w:t>
      </w:r>
      <w:r w:rsidR="00752F69">
        <w:rPr>
          <w:rFonts w:ascii="Times New Roman" w:hAnsi="Times New Roman"/>
          <w:sz w:val="24"/>
          <w:szCs w:val="24"/>
        </w:rPr>
        <w:t>Студенокский</w:t>
      </w:r>
      <w:r w:rsidRPr="00752F69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соответствующий год, предусмотренных главным распорядителям и прямым получателям средств бюджета</w:t>
      </w:r>
      <w:proofErr w:type="gramEnd"/>
      <w:r w:rsidRPr="00752F69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752F69">
        <w:rPr>
          <w:rFonts w:ascii="Times New Roman" w:hAnsi="Times New Roman"/>
          <w:sz w:val="24"/>
          <w:szCs w:val="24"/>
        </w:rPr>
        <w:t>Студенокский</w:t>
      </w:r>
      <w:r w:rsidRPr="00752F69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области.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При этом следует учитывать, что объем средств на указанные выплаты должен составлять не менее 15 процентов средств на оплату труда, формируемых за счет ассигнований бюджета муниципального образования «</w:t>
      </w:r>
      <w:r w:rsidR="00752F69">
        <w:rPr>
          <w:rFonts w:ascii="Times New Roman" w:hAnsi="Times New Roman"/>
          <w:sz w:val="24"/>
          <w:szCs w:val="24"/>
        </w:rPr>
        <w:t>Студенокский</w:t>
      </w:r>
      <w:r w:rsidRPr="00752F69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области.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>2.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работы, с учетом рекомендаций соответствующих органов местного самоуправления </w:t>
      </w:r>
      <w:r w:rsidR="00752F69">
        <w:rPr>
          <w:rFonts w:ascii="Times New Roman" w:hAnsi="Times New Roman"/>
          <w:sz w:val="24"/>
          <w:szCs w:val="24"/>
        </w:rPr>
        <w:t>Студенокского</w:t>
      </w:r>
      <w:r w:rsidRPr="00752F69">
        <w:rPr>
          <w:rFonts w:ascii="Times New Roman" w:hAnsi="Times New Roman"/>
          <w:sz w:val="24"/>
          <w:szCs w:val="24"/>
        </w:rPr>
        <w:t xml:space="preserve"> сельсовета Железногорского района Курской области.</w:t>
      </w:r>
    </w:p>
    <w:p w:rsidR="00EF14D9" w:rsidRPr="00752F69" w:rsidRDefault="00745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F69">
        <w:rPr>
          <w:rFonts w:ascii="Times New Roman" w:hAnsi="Times New Roman"/>
          <w:sz w:val="24"/>
          <w:szCs w:val="24"/>
        </w:rPr>
        <w:t xml:space="preserve">3. При введении новых </w:t>
      </w:r>
      <w:proofErr w:type="gramStart"/>
      <w:r w:rsidRPr="00752F69">
        <w:rPr>
          <w:rFonts w:ascii="Times New Roman" w:hAnsi="Times New Roman"/>
          <w:sz w:val="24"/>
          <w:szCs w:val="24"/>
        </w:rPr>
        <w:t>систем оплаты труда работников муниципальных казенных  учреждений</w:t>
      </w:r>
      <w:proofErr w:type="gramEnd"/>
      <w:r w:rsidRPr="00752F69">
        <w:rPr>
          <w:rFonts w:ascii="Times New Roman" w:hAnsi="Times New Roman"/>
          <w:sz w:val="24"/>
          <w:szCs w:val="24"/>
        </w:rPr>
        <w:t xml:space="preserve"> размеры и условия осуществления выплат стимулирующего характера конкретизируются в трудовых договорах работников.</w:t>
      </w:r>
    </w:p>
    <w:sectPr w:rsidR="00EF14D9" w:rsidRPr="00752F69" w:rsidSect="00EF14D9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197C"/>
    <w:multiLevelType w:val="multilevel"/>
    <w:tmpl w:val="6E10E61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DB748B"/>
    <w:multiLevelType w:val="multilevel"/>
    <w:tmpl w:val="9A4001D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 w:cs="Arial"/>
        <w:b/>
        <w:kern w:val="2"/>
        <w:sz w:val="32"/>
        <w:szCs w:val="32"/>
        <w:lang w:eastAsia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52D6B10"/>
    <w:multiLevelType w:val="multilevel"/>
    <w:tmpl w:val="1D7215B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 w:cs="Arial"/>
        <w:b/>
        <w:kern w:val="2"/>
        <w:sz w:val="32"/>
        <w:szCs w:val="32"/>
        <w:lang w:eastAsia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D9"/>
    <w:rsid w:val="0025075B"/>
    <w:rsid w:val="00596D0A"/>
    <w:rsid w:val="00701C96"/>
    <w:rsid w:val="00745630"/>
    <w:rsid w:val="00752F69"/>
    <w:rsid w:val="009B48E6"/>
    <w:rsid w:val="00B84077"/>
    <w:rsid w:val="00C47C3B"/>
    <w:rsid w:val="00E52CE9"/>
    <w:rsid w:val="00E57F79"/>
    <w:rsid w:val="00E94D1C"/>
    <w:rsid w:val="00EF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D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F14D9"/>
    <w:pPr>
      <w:keepNext/>
      <w:widowControl w:val="0"/>
      <w:numPr>
        <w:numId w:val="1"/>
      </w:numPr>
      <w:tabs>
        <w:tab w:val="left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WW8Num1z0">
    <w:name w:val="WW8Num1z0"/>
    <w:qFormat/>
    <w:rsid w:val="00EF14D9"/>
    <w:rPr>
      <w:rFonts w:ascii="Arial" w:hAnsi="Arial" w:cs="Arial"/>
      <w:b/>
      <w:kern w:val="2"/>
      <w:sz w:val="32"/>
      <w:szCs w:val="32"/>
      <w:lang w:eastAsia="ar-SA"/>
    </w:rPr>
  </w:style>
  <w:style w:type="character" w:customStyle="1" w:styleId="WW8Num1z1">
    <w:name w:val="WW8Num1z1"/>
    <w:qFormat/>
    <w:rsid w:val="00EF14D9"/>
  </w:style>
  <w:style w:type="character" w:customStyle="1" w:styleId="WW8Num1z2">
    <w:name w:val="WW8Num1z2"/>
    <w:qFormat/>
    <w:rsid w:val="00EF14D9"/>
  </w:style>
  <w:style w:type="character" w:customStyle="1" w:styleId="WW8Num1z3">
    <w:name w:val="WW8Num1z3"/>
    <w:qFormat/>
    <w:rsid w:val="00EF14D9"/>
  </w:style>
  <w:style w:type="character" w:customStyle="1" w:styleId="WW8Num1z4">
    <w:name w:val="WW8Num1z4"/>
    <w:qFormat/>
    <w:rsid w:val="00EF14D9"/>
  </w:style>
  <w:style w:type="character" w:customStyle="1" w:styleId="WW8Num1z5">
    <w:name w:val="WW8Num1z5"/>
    <w:qFormat/>
    <w:rsid w:val="00EF14D9"/>
  </w:style>
  <w:style w:type="character" w:customStyle="1" w:styleId="WW8Num1z6">
    <w:name w:val="WW8Num1z6"/>
    <w:qFormat/>
    <w:rsid w:val="00EF14D9"/>
  </w:style>
  <w:style w:type="character" w:customStyle="1" w:styleId="WW8Num1z7">
    <w:name w:val="WW8Num1z7"/>
    <w:qFormat/>
    <w:rsid w:val="00EF14D9"/>
  </w:style>
  <w:style w:type="character" w:customStyle="1" w:styleId="WW8Num1z8">
    <w:name w:val="WW8Num1z8"/>
    <w:qFormat/>
    <w:rsid w:val="00EF14D9"/>
  </w:style>
  <w:style w:type="character" w:customStyle="1" w:styleId="1">
    <w:name w:val="Заголовок 1 Знак"/>
    <w:qFormat/>
    <w:rsid w:val="00EF14D9"/>
    <w:rPr>
      <w:rFonts w:ascii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basedOn w:val="a"/>
    <w:next w:val="a3"/>
    <w:qFormat/>
    <w:rsid w:val="00EF14D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EF14D9"/>
    <w:pPr>
      <w:spacing w:after="140"/>
    </w:pPr>
  </w:style>
  <w:style w:type="paragraph" w:styleId="a4">
    <w:name w:val="List"/>
    <w:basedOn w:val="a3"/>
    <w:rsid w:val="00EF14D9"/>
  </w:style>
  <w:style w:type="paragraph" w:customStyle="1" w:styleId="Caption">
    <w:name w:val="Caption"/>
    <w:basedOn w:val="a"/>
    <w:qFormat/>
    <w:rsid w:val="00EF14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F14D9"/>
    <w:pPr>
      <w:suppressLineNumbers/>
    </w:pPr>
  </w:style>
  <w:style w:type="paragraph" w:customStyle="1" w:styleId="ConsPlusNonformat">
    <w:name w:val="ConsPlusNonformat"/>
    <w:qFormat/>
    <w:rsid w:val="00EF14D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EF14D9"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ConsNonformat">
    <w:name w:val="ConsNonformat"/>
    <w:qFormat/>
    <w:rsid w:val="00EF14D9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EF14D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5">
    <w:name w:val="No Spacing"/>
    <w:qFormat/>
    <w:rsid w:val="00EF14D9"/>
    <w:rPr>
      <w:rFonts w:ascii="Calibri" w:eastAsia="Times New Roman" w:hAnsi="Calibri" w:cs="Times New Roman"/>
      <w:sz w:val="22"/>
      <w:szCs w:val="22"/>
      <w:lang w:val="ru-RU" w:bidi="ar-SA"/>
    </w:rPr>
  </w:style>
  <w:style w:type="numbering" w:customStyle="1" w:styleId="WW8Num1">
    <w:name w:val="WW8Num1"/>
    <w:qFormat/>
    <w:rsid w:val="00EF14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</cp:lastModifiedBy>
  <cp:revision>4</cp:revision>
  <cp:lastPrinted>2020-07-23T11:11:00Z</cp:lastPrinted>
  <dcterms:created xsi:type="dcterms:W3CDTF">2020-05-20T12:52:00Z</dcterms:created>
  <dcterms:modified xsi:type="dcterms:W3CDTF">2020-07-23T11:11:00Z</dcterms:modified>
  <dc:language>en-US</dc:language>
</cp:coreProperties>
</file>