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73" w:rsidRDefault="0024667B">
      <w:pPr>
        <w:ind w:firstLine="709"/>
        <w:contextualSpacing/>
        <w:jc w:val="center"/>
        <w:rPr>
          <w:b/>
          <w:lang w:val="ru-RU"/>
        </w:rPr>
      </w:pPr>
      <w:r>
        <w:rPr>
          <w:b/>
          <w:lang w:val="ru-RU"/>
        </w:rPr>
        <w:t>РОССИЙСКАЯ ФЕДЕРАЦИЯ</w:t>
      </w:r>
    </w:p>
    <w:p w:rsidR="004F7473" w:rsidRDefault="004F7473">
      <w:pPr>
        <w:ind w:firstLine="709"/>
        <w:contextualSpacing/>
        <w:jc w:val="center"/>
        <w:rPr>
          <w:b/>
          <w:lang w:val="ru-RU"/>
        </w:rPr>
      </w:pPr>
    </w:p>
    <w:p w:rsidR="004F7473" w:rsidRDefault="0024667B">
      <w:pPr>
        <w:ind w:firstLine="709"/>
        <w:contextualSpacing/>
        <w:jc w:val="center"/>
        <w:rPr>
          <w:b/>
          <w:lang w:val="ru-RU"/>
        </w:rPr>
      </w:pPr>
      <w:r>
        <w:rPr>
          <w:b/>
          <w:lang w:val="ru-RU"/>
        </w:rPr>
        <w:t xml:space="preserve">АДМИНИСТРАЦИЯ     </w:t>
      </w:r>
      <w:r w:rsidR="00BE4313">
        <w:rPr>
          <w:b/>
          <w:lang w:val="ru-RU"/>
        </w:rPr>
        <w:t>СТУДЕНОКСКОГО</w:t>
      </w:r>
      <w:r>
        <w:rPr>
          <w:b/>
          <w:lang w:val="ru-RU"/>
        </w:rPr>
        <w:t xml:space="preserve">      СЕЛЬСОВЕТА</w:t>
      </w:r>
    </w:p>
    <w:p w:rsidR="004F7473" w:rsidRDefault="004F7473">
      <w:pPr>
        <w:ind w:firstLine="709"/>
        <w:contextualSpacing/>
        <w:jc w:val="center"/>
        <w:rPr>
          <w:b/>
          <w:lang w:val="ru-RU"/>
        </w:rPr>
      </w:pPr>
    </w:p>
    <w:p w:rsidR="004F7473" w:rsidRDefault="0024667B">
      <w:pPr>
        <w:ind w:firstLine="709"/>
        <w:contextualSpacing/>
        <w:jc w:val="center"/>
        <w:rPr>
          <w:b/>
          <w:lang w:val="ru-RU"/>
        </w:rPr>
      </w:pPr>
      <w:r>
        <w:rPr>
          <w:b/>
          <w:lang w:val="ru-RU"/>
        </w:rPr>
        <w:t>Железногорского   района    Курской  области</w:t>
      </w:r>
    </w:p>
    <w:p w:rsidR="004F7473" w:rsidRDefault="004F7473">
      <w:pPr>
        <w:ind w:firstLine="709"/>
        <w:contextualSpacing/>
        <w:jc w:val="center"/>
        <w:rPr>
          <w:b/>
          <w:lang w:val="ru-RU"/>
        </w:rPr>
      </w:pPr>
    </w:p>
    <w:p w:rsidR="004F7473" w:rsidRDefault="0024667B">
      <w:pPr>
        <w:ind w:firstLine="709"/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О С Т А Н О В Л Е Н И Е</w:t>
      </w:r>
    </w:p>
    <w:p w:rsidR="004F7473" w:rsidRDefault="004F7473">
      <w:pPr>
        <w:rPr>
          <w:b/>
          <w:lang w:val="ru-RU"/>
        </w:rPr>
      </w:pPr>
    </w:p>
    <w:p w:rsidR="004F7473" w:rsidRPr="00982A18" w:rsidRDefault="00BE4313" w:rsidP="25F1E6D3">
      <w:pPr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26</w:t>
      </w:r>
      <w:r w:rsidR="25F1E6D3" w:rsidRPr="00982A18">
        <w:rPr>
          <w:sz w:val="24"/>
          <w:szCs w:val="24"/>
          <w:lang w:val="ru-RU"/>
        </w:rPr>
        <w:t xml:space="preserve"> </w:t>
      </w:r>
      <w:r w:rsidRPr="00982A18">
        <w:rPr>
          <w:sz w:val="24"/>
          <w:szCs w:val="24"/>
          <w:lang w:val="ru-RU"/>
        </w:rPr>
        <w:t>декабря</w:t>
      </w:r>
      <w:r w:rsidR="25F1E6D3" w:rsidRPr="00982A18">
        <w:rPr>
          <w:sz w:val="24"/>
          <w:szCs w:val="24"/>
          <w:lang w:val="ru-RU"/>
        </w:rPr>
        <w:t xml:space="preserve"> 201</w:t>
      </w:r>
      <w:r w:rsidRPr="00982A18">
        <w:rPr>
          <w:sz w:val="24"/>
          <w:szCs w:val="24"/>
          <w:lang w:val="ru-RU"/>
        </w:rPr>
        <w:t>8</w:t>
      </w:r>
      <w:r w:rsidR="25F1E6D3" w:rsidRPr="00982A18">
        <w:rPr>
          <w:sz w:val="24"/>
          <w:szCs w:val="24"/>
          <w:lang w:val="ru-RU"/>
        </w:rPr>
        <w:t xml:space="preserve"> года № </w:t>
      </w:r>
      <w:r w:rsidRPr="00982A18">
        <w:rPr>
          <w:sz w:val="24"/>
          <w:szCs w:val="24"/>
          <w:lang w:val="ru-RU"/>
        </w:rPr>
        <w:t>90</w:t>
      </w:r>
    </w:p>
    <w:p w:rsidR="004F7473" w:rsidRPr="00982A18" w:rsidRDefault="0024667B">
      <w:pPr>
        <w:rPr>
          <w:sz w:val="24"/>
          <w:szCs w:val="24"/>
          <w:lang w:val="ru-RU"/>
        </w:rPr>
      </w:pPr>
      <w:proofErr w:type="spellStart"/>
      <w:r w:rsidRPr="00982A18">
        <w:rPr>
          <w:sz w:val="24"/>
          <w:szCs w:val="24"/>
          <w:lang w:val="ru-RU"/>
        </w:rPr>
        <w:t>д</w:t>
      </w:r>
      <w:proofErr w:type="gramStart"/>
      <w:r w:rsidRPr="00982A18">
        <w:rPr>
          <w:sz w:val="24"/>
          <w:szCs w:val="24"/>
          <w:lang w:val="ru-RU"/>
        </w:rPr>
        <w:t>.</w:t>
      </w:r>
      <w:r w:rsidR="00BE4313" w:rsidRPr="00982A18">
        <w:rPr>
          <w:sz w:val="24"/>
          <w:szCs w:val="24"/>
          <w:lang w:val="ru-RU"/>
        </w:rPr>
        <w:t>С</w:t>
      </w:r>
      <w:proofErr w:type="gramEnd"/>
      <w:r w:rsidR="00BE4313" w:rsidRPr="00982A18">
        <w:rPr>
          <w:sz w:val="24"/>
          <w:szCs w:val="24"/>
          <w:lang w:val="ru-RU"/>
        </w:rPr>
        <w:t>туденок</w:t>
      </w:r>
      <w:proofErr w:type="spellEnd"/>
      <w:r w:rsidR="00BE4313" w:rsidRPr="00982A18">
        <w:rPr>
          <w:sz w:val="24"/>
          <w:szCs w:val="24"/>
          <w:lang w:val="ru-RU"/>
        </w:rPr>
        <w:t xml:space="preserve"> </w:t>
      </w:r>
    </w:p>
    <w:p w:rsidR="004F7473" w:rsidRPr="00982A18" w:rsidRDefault="004F7473">
      <w:pPr>
        <w:ind w:firstLine="540"/>
        <w:jc w:val="center"/>
        <w:rPr>
          <w:b/>
          <w:sz w:val="24"/>
          <w:szCs w:val="24"/>
          <w:lang w:val="ru-RU"/>
        </w:rPr>
      </w:pPr>
    </w:p>
    <w:p w:rsidR="004F7473" w:rsidRPr="00982A18" w:rsidRDefault="004F7473">
      <w:pPr>
        <w:ind w:firstLine="540"/>
        <w:jc w:val="center"/>
        <w:rPr>
          <w:b/>
          <w:sz w:val="24"/>
          <w:szCs w:val="24"/>
          <w:lang w:val="ru-RU"/>
        </w:rPr>
      </w:pPr>
    </w:p>
    <w:p w:rsidR="004F7473" w:rsidRPr="00982A18" w:rsidRDefault="004F7473">
      <w:pPr>
        <w:ind w:firstLine="540"/>
        <w:jc w:val="center"/>
        <w:rPr>
          <w:b/>
          <w:sz w:val="24"/>
          <w:szCs w:val="24"/>
          <w:lang w:val="ru-RU"/>
        </w:rPr>
      </w:pPr>
    </w:p>
    <w:p w:rsidR="004F7473" w:rsidRPr="00982A18" w:rsidRDefault="0024667B">
      <w:pPr>
        <w:jc w:val="center"/>
        <w:rPr>
          <w:b/>
          <w:sz w:val="24"/>
          <w:szCs w:val="24"/>
          <w:lang w:val="ru-RU"/>
        </w:rPr>
      </w:pPr>
      <w:r w:rsidRPr="00982A18">
        <w:rPr>
          <w:b/>
          <w:sz w:val="24"/>
          <w:szCs w:val="24"/>
          <w:lang w:val="ru-RU"/>
        </w:rPr>
        <w:t>Об утверждении порядка формирования, ведения,</w:t>
      </w:r>
    </w:p>
    <w:p w:rsidR="004F7473" w:rsidRPr="00982A18" w:rsidRDefault="0024667B">
      <w:pPr>
        <w:jc w:val="center"/>
        <w:rPr>
          <w:b/>
          <w:sz w:val="24"/>
          <w:szCs w:val="24"/>
          <w:lang w:val="ru-RU"/>
        </w:rPr>
      </w:pPr>
      <w:r w:rsidRPr="00982A18">
        <w:rPr>
          <w:b/>
          <w:sz w:val="24"/>
          <w:szCs w:val="24"/>
          <w:lang w:val="ru-RU"/>
        </w:rPr>
        <w:t>обязательного опубликования перечня муниципального</w:t>
      </w:r>
    </w:p>
    <w:p w:rsidR="004F7473" w:rsidRPr="00982A18" w:rsidRDefault="0024667B">
      <w:pPr>
        <w:jc w:val="center"/>
        <w:rPr>
          <w:sz w:val="24"/>
          <w:szCs w:val="24"/>
          <w:lang w:val="ru-RU"/>
        </w:rPr>
      </w:pPr>
      <w:r w:rsidRPr="00982A18">
        <w:rPr>
          <w:b/>
          <w:sz w:val="24"/>
          <w:szCs w:val="24"/>
          <w:lang w:val="ru-RU"/>
        </w:rPr>
        <w:t>имущества муниципального образования «</w:t>
      </w:r>
      <w:r w:rsidR="00BE4313" w:rsidRPr="00982A18">
        <w:rPr>
          <w:b/>
          <w:sz w:val="24"/>
          <w:szCs w:val="24"/>
          <w:lang w:val="ru-RU"/>
        </w:rPr>
        <w:t>Студенокский</w:t>
      </w:r>
      <w:r w:rsidRPr="00982A18">
        <w:rPr>
          <w:b/>
          <w:sz w:val="24"/>
          <w:szCs w:val="24"/>
          <w:lang w:val="ru-RU"/>
        </w:rPr>
        <w:t xml:space="preserve"> сельсовет» </w:t>
      </w:r>
    </w:p>
    <w:p w:rsidR="004F7473" w:rsidRPr="00982A18" w:rsidRDefault="0024667B">
      <w:pPr>
        <w:jc w:val="center"/>
        <w:rPr>
          <w:sz w:val="24"/>
          <w:szCs w:val="24"/>
          <w:lang w:val="ru-RU"/>
        </w:rPr>
      </w:pPr>
      <w:r w:rsidRPr="00982A18">
        <w:rPr>
          <w:b/>
          <w:sz w:val="24"/>
          <w:szCs w:val="24"/>
          <w:lang w:val="ru-RU"/>
        </w:rPr>
        <w:t>Железногорского района, предназначенного для передачи во владение и (или)</w:t>
      </w:r>
    </w:p>
    <w:p w:rsidR="004F7473" w:rsidRPr="00982A18" w:rsidRDefault="0024667B">
      <w:pPr>
        <w:jc w:val="center"/>
        <w:rPr>
          <w:b/>
          <w:sz w:val="24"/>
          <w:szCs w:val="24"/>
          <w:lang w:val="ru-RU"/>
        </w:rPr>
      </w:pPr>
      <w:r w:rsidRPr="00982A18">
        <w:rPr>
          <w:b/>
          <w:sz w:val="24"/>
          <w:szCs w:val="24"/>
          <w:lang w:val="ru-RU"/>
        </w:rPr>
        <w:t>пользование субъектам малого и среднего предпринимательства и организациям</w:t>
      </w:r>
    </w:p>
    <w:p w:rsidR="004F7473" w:rsidRPr="00982A18" w:rsidRDefault="004F7473">
      <w:pPr>
        <w:jc w:val="both"/>
        <w:rPr>
          <w:b/>
          <w:sz w:val="24"/>
          <w:szCs w:val="24"/>
          <w:lang w:val="ru-RU"/>
        </w:rPr>
      </w:pPr>
    </w:p>
    <w:p w:rsidR="004F7473" w:rsidRPr="00982A18" w:rsidRDefault="004F7473">
      <w:pPr>
        <w:jc w:val="both"/>
        <w:rPr>
          <w:sz w:val="24"/>
          <w:szCs w:val="24"/>
          <w:lang w:val="ru-RU"/>
        </w:rPr>
      </w:pPr>
    </w:p>
    <w:p w:rsidR="004F7473" w:rsidRPr="00982A18" w:rsidRDefault="004F7473">
      <w:pPr>
        <w:jc w:val="both"/>
        <w:rPr>
          <w:sz w:val="24"/>
          <w:szCs w:val="24"/>
          <w:lang w:val="ru-RU"/>
        </w:rPr>
      </w:pPr>
    </w:p>
    <w:p w:rsidR="004F7473" w:rsidRPr="00982A18" w:rsidRDefault="0024667B">
      <w:pPr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ab/>
      </w:r>
      <w:proofErr w:type="gramStart"/>
      <w:r w:rsidRPr="00982A18">
        <w:rPr>
          <w:sz w:val="24"/>
          <w:szCs w:val="24"/>
          <w:lang w:val="ru-RU"/>
        </w:rPr>
        <w:t xml:space="preserve">Руководствуясь  Федеральными законами от 24 июля 2007 №209-ФЗ «О развитии малого и среднего предпринимательства в Российской Федерации», от 22 июля 2008 №159-ФЗ «Об особенностях отчуждения недвижимого имущества, находящегося  в муниципальной собственности 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AD5B94" w:rsidRPr="00982A18">
        <w:rPr>
          <w:sz w:val="24"/>
          <w:szCs w:val="24"/>
          <w:lang w:val="ru-RU"/>
        </w:rPr>
        <w:t>«</w:t>
      </w:r>
      <w:r w:rsidRPr="00982A18">
        <w:rPr>
          <w:sz w:val="24"/>
          <w:szCs w:val="24"/>
          <w:lang w:val="ru-RU"/>
        </w:rPr>
        <w:t>Земельным кодексом Российской Федерации</w:t>
      </w:r>
      <w:r w:rsidR="00AD5B94" w:rsidRPr="00982A18">
        <w:rPr>
          <w:sz w:val="24"/>
          <w:szCs w:val="24"/>
          <w:lang w:val="ru-RU"/>
        </w:rPr>
        <w:t>»</w:t>
      </w:r>
      <w:r w:rsidRPr="00982A18">
        <w:rPr>
          <w:sz w:val="24"/>
          <w:szCs w:val="24"/>
          <w:lang w:val="ru-RU"/>
        </w:rPr>
        <w:t xml:space="preserve">, Администрация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 Железногорского района </w:t>
      </w:r>
      <w:proofErr w:type="gramEnd"/>
    </w:p>
    <w:p w:rsidR="004F7473" w:rsidRPr="00982A18" w:rsidRDefault="004F7473">
      <w:pPr>
        <w:jc w:val="both"/>
        <w:rPr>
          <w:sz w:val="24"/>
          <w:szCs w:val="24"/>
          <w:lang w:val="ru-RU"/>
        </w:rPr>
      </w:pPr>
    </w:p>
    <w:p w:rsidR="004F7473" w:rsidRPr="00982A18" w:rsidRDefault="0024667B">
      <w:pPr>
        <w:jc w:val="center"/>
        <w:rPr>
          <w:b/>
          <w:sz w:val="24"/>
          <w:szCs w:val="24"/>
          <w:lang w:val="ru-RU"/>
        </w:rPr>
      </w:pPr>
      <w:proofErr w:type="gramStart"/>
      <w:r w:rsidRPr="00982A18">
        <w:rPr>
          <w:b/>
          <w:sz w:val="24"/>
          <w:szCs w:val="24"/>
          <w:lang w:val="ru-RU"/>
        </w:rPr>
        <w:t>П</w:t>
      </w:r>
      <w:proofErr w:type="gramEnd"/>
      <w:r w:rsidRPr="00982A18">
        <w:rPr>
          <w:b/>
          <w:sz w:val="24"/>
          <w:szCs w:val="24"/>
          <w:lang w:val="ru-RU"/>
        </w:rPr>
        <w:t xml:space="preserve"> О С Т А Н О В Л Я Е Т:</w:t>
      </w:r>
    </w:p>
    <w:p w:rsidR="004F7473" w:rsidRPr="00982A18" w:rsidRDefault="004F7473">
      <w:pPr>
        <w:jc w:val="center"/>
        <w:rPr>
          <w:b/>
          <w:sz w:val="24"/>
          <w:szCs w:val="24"/>
          <w:lang w:val="ru-RU"/>
        </w:rPr>
      </w:pPr>
    </w:p>
    <w:p w:rsidR="004F7473" w:rsidRPr="00982A18" w:rsidRDefault="0024667B" w:rsidP="25F1E6D3">
      <w:pPr>
        <w:spacing w:line="259" w:lineRule="auto"/>
        <w:jc w:val="both"/>
        <w:rPr>
          <w:sz w:val="24"/>
          <w:szCs w:val="24"/>
          <w:lang w:val="ru-RU"/>
        </w:rPr>
      </w:pPr>
      <w:r w:rsidRPr="00982A18">
        <w:rPr>
          <w:b/>
          <w:sz w:val="24"/>
          <w:szCs w:val="24"/>
          <w:lang w:val="ru-RU"/>
        </w:rPr>
        <w:tab/>
      </w:r>
      <w:r w:rsidRPr="00982A18">
        <w:rPr>
          <w:sz w:val="24"/>
          <w:szCs w:val="24"/>
          <w:lang w:val="ru-RU"/>
        </w:rPr>
        <w:t>1. Утвердить прилагаемый Порядок формирования, ведения, обязательного опубликования перечня муниципального имущества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района, предназначенного для передачи во владение и (или) пользование субъектам малого и среднего предпринимательства, </w:t>
      </w:r>
      <w:proofErr w:type="gramStart"/>
      <w:r w:rsidRPr="00982A18">
        <w:rPr>
          <w:sz w:val="24"/>
          <w:szCs w:val="24"/>
          <w:lang w:val="ru-RU"/>
        </w:rPr>
        <w:t>утвержденном</w:t>
      </w:r>
      <w:proofErr w:type="gramEnd"/>
      <w:r w:rsidRPr="00982A18">
        <w:rPr>
          <w:sz w:val="24"/>
          <w:szCs w:val="24"/>
          <w:lang w:val="ru-RU"/>
        </w:rPr>
        <w:t xml:space="preserve"> указанным постановлением.</w:t>
      </w:r>
    </w:p>
    <w:p w:rsidR="004F7473" w:rsidRPr="00982A18" w:rsidRDefault="0024667B">
      <w:pPr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ab/>
        <w:t>2.</w:t>
      </w:r>
      <w:proofErr w:type="gramStart"/>
      <w:r w:rsidRPr="00982A18">
        <w:rPr>
          <w:sz w:val="24"/>
          <w:szCs w:val="24"/>
          <w:lang w:val="ru-RU"/>
        </w:rPr>
        <w:t>Контроль за</w:t>
      </w:r>
      <w:proofErr w:type="gramEnd"/>
      <w:r w:rsidRPr="00982A18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4F7473" w:rsidRPr="00982A18" w:rsidRDefault="0024667B">
      <w:pPr>
        <w:pStyle w:val="a3"/>
      </w:pPr>
      <w:r w:rsidRPr="00982A18">
        <w:tab/>
        <w:t>3. Постановление вступает в силу со дня его подписания.</w:t>
      </w:r>
    </w:p>
    <w:p w:rsidR="004F7473" w:rsidRPr="00982A18" w:rsidRDefault="004F7473">
      <w:pPr>
        <w:pStyle w:val="a3"/>
      </w:pPr>
    </w:p>
    <w:p w:rsidR="004F7473" w:rsidRPr="00982A18" w:rsidRDefault="004F7473">
      <w:pPr>
        <w:pStyle w:val="a3"/>
      </w:pPr>
    </w:p>
    <w:p w:rsidR="004F7473" w:rsidRPr="00982A18" w:rsidRDefault="004F7473">
      <w:pPr>
        <w:pStyle w:val="a3"/>
      </w:pPr>
    </w:p>
    <w:p w:rsidR="004F7473" w:rsidRPr="00982A18" w:rsidRDefault="004F7473">
      <w:pPr>
        <w:pStyle w:val="a3"/>
      </w:pPr>
    </w:p>
    <w:p w:rsidR="004F7473" w:rsidRPr="00982A18" w:rsidRDefault="004F7473">
      <w:pPr>
        <w:pStyle w:val="a3"/>
      </w:pPr>
    </w:p>
    <w:p w:rsidR="004F7473" w:rsidRPr="00982A18" w:rsidRDefault="0024667B">
      <w:pPr>
        <w:pStyle w:val="a3"/>
      </w:pPr>
      <w:r w:rsidRPr="00982A18">
        <w:t xml:space="preserve">Глава </w:t>
      </w:r>
      <w:r w:rsidR="00BE4313" w:rsidRPr="00982A18">
        <w:t>Студенокского</w:t>
      </w:r>
      <w:r w:rsidRPr="00982A18">
        <w:t xml:space="preserve"> сельсовета</w:t>
      </w:r>
    </w:p>
    <w:p w:rsidR="004F7473" w:rsidRPr="00982A18" w:rsidRDefault="0024667B">
      <w:pPr>
        <w:pStyle w:val="a3"/>
        <w:jc w:val="center"/>
      </w:pPr>
      <w:r w:rsidRPr="00982A18">
        <w:t xml:space="preserve">Железногорского района                                                                       </w:t>
      </w:r>
      <w:r w:rsidR="00BC1827" w:rsidRPr="00982A18">
        <w:t>Д.И. Сафронов</w:t>
      </w:r>
    </w:p>
    <w:p w:rsidR="004F7473" w:rsidRPr="00982A18" w:rsidRDefault="004F7473">
      <w:pPr>
        <w:pStyle w:val="a3"/>
      </w:pPr>
    </w:p>
    <w:p w:rsidR="004F7473" w:rsidRPr="00982A18" w:rsidRDefault="004F7473">
      <w:pPr>
        <w:pStyle w:val="a3"/>
      </w:pPr>
    </w:p>
    <w:p w:rsidR="004F7473" w:rsidRDefault="004F7473">
      <w:pPr>
        <w:pStyle w:val="a3"/>
      </w:pPr>
    </w:p>
    <w:p w:rsidR="00E74C11" w:rsidRDefault="00E74C11">
      <w:pPr>
        <w:pStyle w:val="a3"/>
      </w:pPr>
    </w:p>
    <w:p w:rsidR="00E74C11" w:rsidRPr="00982A18" w:rsidRDefault="00E74C11">
      <w:pPr>
        <w:pStyle w:val="a3"/>
      </w:pPr>
    </w:p>
    <w:tbl>
      <w:tblPr>
        <w:tblW w:w="4636" w:type="dxa"/>
        <w:tblInd w:w="5280" w:type="dxa"/>
        <w:tblLook w:val="04A0"/>
      </w:tblPr>
      <w:tblGrid>
        <w:gridCol w:w="4744"/>
      </w:tblGrid>
      <w:tr w:rsidR="004F7473" w:rsidRPr="00982A18">
        <w:trPr>
          <w:trHeight w:val="778"/>
        </w:trPr>
        <w:tc>
          <w:tcPr>
            <w:tcW w:w="4636" w:type="dxa"/>
            <w:shd w:val="clear" w:color="auto" w:fill="auto"/>
          </w:tcPr>
          <w:p w:rsidR="004F7473" w:rsidRPr="00982A18" w:rsidRDefault="0024667B" w:rsidP="00BC1827">
            <w:pPr>
              <w:pStyle w:val="a3"/>
              <w:jc w:val="right"/>
            </w:pPr>
            <w:r w:rsidRPr="00982A18">
              <w:lastRenderedPageBreak/>
              <w:t xml:space="preserve">Приложение </w:t>
            </w:r>
          </w:p>
          <w:p w:rsidR="004F7473" w:rsidRPr="00982A18" w:rsidRDefault="0024667B" w:rsidP="00BC1827">
            <w:pPr>
              <w:pStyle w:val="a3"/>
              <w:jc w:val="right"/>
            </w:pPr>
            <w:r w:rsidRPr="00982A18">
              <w:t xml:space="preserve">к постановлению Администрации </w:t>
            </w:r>
            <w:r w:rsidR="00BE4313" w:rsidRPr="00982A18">
              <w:t>Студенокского</w:t>
            </w:r>
            <w:r w:rsidRPr="00982A18">
              <w:t xml:space="preserve"> сельсовета  </w:t>
            </w:r>
          </w:p>
          <w:p w:rsidR="004F7473" w:rsidRPr="00982A18" w:rsidRDefault="0024667B" w:rsidP="00BC1827">
            <w:pPr>
              <w:pStyle w:val="a3"/>
              <w:jc w:val="right"/>
            </w:pPr>
            <w:r w:rsidRPr="00982A18">
              <w:t xml:space="preserve">Железногорского района </w:t>
            </w:r>
          </w:p>
          <w:p w:rsidR="004F7473" w:rsidRPr="00982A18" w:rsidRDefault="0024667B" w:rsidP="00BC1827">
            <w:pPr>
              <w:pStyle w:val="a3"/>
              <w:jc w:val="right"/>
            </w:pPr>
            <w:r w:rsidRPr="00982A18">
              <w:t xml:space="preserve">от </w:t>
            </w:r>
            <w:r w:rsidR="00B44CDB">
              <w:t>26 декабря</w:t>
            </w:r>
            <w:r w:rsidRPr="00982A18">
              <w:t xml:space="preserve"> 201</w:t>
            </w:r>
            <w:r w:rsidR="00B44CDB">
              <w:t>8 г. №90</w:t>
            </w:r>
          </w:p>
          <w:p w:rsidR="004F7473" w:rsidRPr="00982A18" w:rsidRDefault="004F7473">
            <w:pPr>
              <w:pStyle w:val="a3"/>
              <w:ind w:left="4956" w:firstLine="708"/>
            </w:pPr>
          </w:p>
          <w:p w:rsidR="004F7473" w:rsidRPr="00982A18" w:rsidRDefault="004F7473">
            <w:pPr>
              <w:pStyle w:val="a3"/>
              <w:ind w:left="4956" w:firstLine="708"/>
            </w:pPr>
          </w:p>
        </w:tc>
      </w:tr>
    </w:tbl>
    <w:p w:rsidR="004F7473" w:rsidRPr="00982A18" w:rsidRDefault="0024667B">
      <w:pPr>
        <w:pStyle w:val="ConsPlusTitle"/>
        <w:tabs>
          <w:tab w:val="left" w:pos="3870"/>
        </w:tabs>
        <w:rPr>
          <w:rFonts w:ascii="Times New Roman" w:hAnsi="Times New Roman" w:cs="Times New Roman"/>
          <w:b w:val="0"/>
          <w:sz w:val="24"/>
          <w:szCs w:val="24"/>
        </w:rPr>
      </w:pPr>
      <w:r w:rsidRPr="00982A18">
        <w:rPr>
          <w:rFonts w:ascii="Times New Roman" w:hAnsi="Times New Roman" w:cs="Times New Roman"/>
          <w:b w:val="0"/>
          <w:sz w:val="24"/>
          <w:szCs w:val="24"/>
        </w:rPr>
        <w:tab/>
      </w:r>
      <w:r w:rsidRPr="00982A18">
        <w:rPr>
          <w:rFonts w:ascii="Times New Roman" w:hAnsi="Times New Roman" w:cs="Times New Roman"/>
          <w:b w:val="0"/>
          <w:sz w:val="24"/>
          <w:szCs w:val="24"/>
        </w:rPr>
        <w:tab/>
      </w:r>
      <w:r w:rsidRPr="00982A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F7473" w:rsidRPr="00982A18" w:rsidRDefault="0024667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2A18">
        <w:rPr>
          <w:rFonts w:ascii="Times New Roman" w:hAnsi="Times New Roman" w:cs="Times New Roman"/>
          <w:b w:val="0"/>
          <w:sz w:val="24"/>
          <w:szCs w:val="24"/>
        </w:rPr>
        <w:tab/>
      </w:r>
      <w:r w:rsidRPr="00982A18">
        <w:rPr>
          <w:rFonts w:ascii="Times New Roman" w:hAnsi="Times New Roman" w:cs="Times New Roman"/>
          <w:b w:val="0"/>
          <w:sz w:val="24"/>
          <w:szCs w:val="24"/>
        </w:rPr>
        <w:tab/>
      </w:r>
      <w:r w:rsidRPr="00982A18">
        <w:rPr>
          <w:rFonts w:ascii="Times New Roman" w:hAnsi="Times New Roman" w:cs="Times New Roman"/>
          <w:b w:val="0"/>
          <w:sz w:val="24"/>
          <w:szCs w:val="24"/>
        </w:rPr>
        <w:tab/>
      </w:r>
      <w:r w:rsidRPr="00982A18">
        <w:rPr>
          <w:rFonts w:ascii="Times New Roman" w:hAnsi="Times New Roman" w:cs="Times New Roman"/>
          <w:b w:val="0"/>
          <w:sz w:val="24"/>
          <w:szCs w:val="24"/>
        </w:rPr>
        <w:tab/>
      </w:r>
      <w:r w:rsidRPr="00982A18"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4F7473" w:rsidRPr="00982A18" w:rsidRDefault="004F747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F7473" w:rsidRPr="00982A18" w:rsidRDefault="004F74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F7473" w:rsidRPr="00982A18" w:rsidRDefault="002466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>ПОРЯДОК</w:t>
      </w:r>
    </w:p>
    <w:p w:rsidR="004F7473" w:rsidRPr="00982A18" w:rsidRDefault="002466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</w:t>
      </w:r>
    </w:p>
    <w:p w:rsidR="004F7473" w:rsidRPr="00982A18" w:rsidRDefault="002466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>ПЕРЕЧНЯ МУНИЦИПАЛЬНОГО ИМУЩЕСТВА МУНИЦИПАЛЬНОГО</w:t>
      </w:r>
    </w:p>
    <w:p w:rsidR="004F7473" w:rsidRPr="00982A18" w:rsidRDefault="002466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>ОБРАЗОВАНИЯ «</w:t>
      </w:r>
      <w:r w:rsidR="00BE4313" w:rsidRPr="00982A18">
        <w:rPr>
          <w:rFonts w:ascii="Times New Roman" w:hAnsi="Times New Roman" w:cs="Times New Roman"/>
          <w:sz w:val="24"/>
          <w:szCs w:val="24"/>
        </w:rPr>
        <w:t>СТУДЕНОКСКИЙ</w:t>
      </w:r>
      <w:r w:rsidRPr="00982A18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РАЙОНА,</w:t>
      </w:r>
    </w:p>
    <w:p w:rsidR="004F7473" w:rsidRPr="00982A18" w:rsidRDefault="002466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82A18">
        <w:rPr>
          <w:rFonts w:ascii="Times New Roman" w:hAnsi="Times New Roman" w:cs="Times New Roman"/>
          <w:sz w:val="24"/>
          <w:szCs w:val="24"/>
        </w:rPr>
        <w:t>ПРЕДНАЗНАЧЕННОГО</w:t>
      </w:r>
      <w:proofErr w:type="gramEnd"/>
      <w:r w:rsidRPr="00982A18">
        <w:rPr>
          <w:rFonts w:ascii="Times New Roman" w:hAnsi="Times New Roman" w:cs="Times New Roman"/>
          <w:sz w:val="24"/>
          <w:szCs w:val="24"/>
        </w:rPr>
        <w:t xml:space="preserve"> ДЛЯ ПЕРЕДАЧИ ВО ВЛАДЕНИЕ</w:t>
      </w:r>
    </w:p>
    <w:p w:rsidR="004F7473" w:rsidRPr="00982A18" w:rsidRDefault="002466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 xml:space="preserve">И (ИЛИ) ПОЛЬЗОВАНИЕ СУБЪЕКТАМ МАЛОГО И </w:t>
      </w:r>
    </w:p>
    <w:p w:rsidR="004F7473" w:rsidRPr="00982A18" w:rsidRDefault="0024667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>СРЕДНЕГО ПРЕДПРИНИМАТЕЛЬСТВА И ОРГАНИЗАЦИЯМ</w:t>
      </w:r>
    </w:p>
    <w:p w:rsidR="004F7473" w:rsidRPr="00982A18" w:rsidRDefault="004F7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473" w:rsidRPr="00982A18" w:rsidRDefault="004F7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473" w:rsidRPr="00982A18" w:rsidRDefault="004F7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473" w:rsidRPr="00982A18" w:rsidRDefault="00246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F7473" w:rsidRPr="00982A18" w:rsidRDefault="25F1E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82A18">
        <w:rPr>
          <w:rFonts w:ascii="Times New Roman" w:hAnsi="Times New Roman" w:cs="Times New Roman"/>
          <w:sz w:val="24"/>
          <w:szCs w:val="24"/>
        </w:rPr>
        <w:t>Настоящий Порядок формирования, ведения, обязательного опубликования перечня муниципального имущества муниципального образования «</w:t>
      </w:r>
      <w:r w:rsidR="00BE4313" w:rsidRPr="00982A18">
        <w:rPr>
          <w:rFonts w:ascii="Times New Roman" w:hAnsi="Times New Roman" w:cs="Times New Roman"/>
          <w:sz w:val="24"/>
          <w:szCs w:val="24"/>
        </w:rPr>
        <w:t>Студенокский</w:t>
      </w:r>
      <w:r w:rsidRPr="00982A18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района, предназначенного для передачи во владение и (или) пользование субъектам малого и среднего предпринимательства  (далее - Порядок), разработан в соответствии с Федеральными законами от 24 июля 2007 г. </w:t>
      </w:r>
      <w:hyperlink r:id="rId4">
        <w:r w:rsidRPr="00982A18">
          <w:rPr>
            <w:rStyle w:val="InternetLink"/>
            <w:rFonts w:ascii="Times New Roman" w:hAnsi="Times New Roman" w:cs="Times New Roman"/>
            <w:sz w:val="24"/>
            <w:szCs w:val="24"/>
            <w:u w:val="none"/>
          </w:rPr>
          <w:t>N 209-ФЗ</w:t>
        </w:r>
      </w:hyperlink>
      <w:r w:rsidRPr="00982A18">
        <w:rPr>
          <w:rFonts w:ascii="Times New Roman" w:hAnsi="Times New Roman" w:cs="Times New Roman"/>
          <w:sz w:val="24"/>
          <w:szCs w:val="24"/>
        </w:rPr>
        <w:t xml:space="preserve"> </w:t>
      </w:r>
      <w:r w:rsidR="00AD5B94" w:rsidRPr="00982A18">
        <w:rPr>
          <w:rFonts w:ascii="Times New Roman" w:hAnsi="Times New Roman" w:cs="Times New Roman"/>
          <w:sz w:val="24"/>
          <w:szCs w:val="24"/>
        </w:rPr>
        <w:t>«</w:t>
      </w:r>
      <w:r w:rsidRPr="00982A18">
        <w:rPr>
          <w:rFonts w:ascii="Times New Roman" w:hAnsi="Times New Roman" w:cs="Times New Roman"/>
          <w:sz w:val="24"/>
          <w:szCs w:val="24"/>
        </w:rPr>
        <w:t xml:space="preserve">О развитии малого и среднего предпринимательства в Российской Федерации" и от 22 июля 2008 г. </w:t>
      </w:r>
      <w:hyperlink r:id="rId5">
        <w:r w:rsidRPr="00982A18">
          <w:rPr>
            <w:rStyle w:val="InternetLink"/>
            <w:rFonts w:ascii="Times New Roman" w:hAnsi="Times New Roman" w:cs="Times New Roman"/>
            <w:sz w:val="24"/>
            <w:szCs w:val="24"/>
            <w:u w:val="none"/>
          </w:rPr>
          <w:t>N159-ФЗ</w:t>
        </w:r>
      </w:hyperlink>
      <w:r w:rsidRPr="00982A18">
        <w:rPr>
          <w:rFonts w:ascii="Times New Roman" w:hAnsi="Times New Roman" w:cs="Times New Roman"/>
          <w:sz w:val="24"/>
          <w:szCs w:val="24"/>
        </w:rPr>
        <w:t xml:space="preserve"> </w:t>
      </w:r>
      <w:r w:rsidR="00AD5B94" w:rsidRPr="00982A18">
        <w:rPr>
          <w:rFonts w:ascii="Times New Roman" w:hAnsi="Times New Roman" w:cs="Times New Roman"/>
          <w:sz w:val="24"/>
          <w:szCs w:val="24"/>
        </w:rPr>
        <w:t>«</w:t>
      </w:r>
      <w:r w:rsidRPr="00982A1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82A18">
        <w:rPr>
          <w:rFonts w:ascii="Times New Roman" w:hAnsi="Times New Roman" w:cs="Times New Roman"/>
          <w:sz w:val="24"/>
          <w:szCs w:val="24"/>
        </w:rPr>
        <w:t xml:space="preserve"> особенностях отчуждения недвижимого имущества, находящегося в 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AD5B94" w:rsidRPr="00982A18"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982A18">
        <w:rPr>
          <w:rFonts w:ascii="Times New Roman" w:hAnsi="Times New Roman" w:cs="Times New Roman"/>
          <w:sz w:val="24"/>
          <w:szCs w:val="24"/>
        </w:rPr>
        <w:t xml:space="preserve">, </w:t>
      </w:r>
      <w:r w:rsidR="00AD5B94" w:rsidRPr="00982A18">
        <w:rPr>
          <w:rFonts w:ascii="Times New Roman" w:hAnsi="Times New Roman" w:cs="Times New Roman"/>
          <w:sz w:val="24"/>
          <w:szCs w:val="24"/>
        </w:rPr>
        <w:t>«</w:t>
      </w:r>
      <w:r w:rsidRPr="00982A18"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</w:t>
      </w:r>
      <w:r w:rsidR="00AD5B94" w:rsidRPr="00982A1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982A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F7473" w:rsidRPr="00982A18" w:rsidRDefault="0024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82A18">
        <w:rPr>
          <w:rFonts w:ascii="Times New Roman" w:hAnsi="Times New Roman" w:cs="Times New Roman"/>
          <w:sz w:val="24"/>
          <w:szCs w:val="24"/>
        </w:rPr>
        <w:t>Порядок регулирует правила формирования, ведения, публикации перечня муниципального имущества муниципального образования «</w:t>
      </w:r>
      <w:r w:rsidR="00BE4313" w:rsidRPr="00982A18">
        <w:rPr>
          <w:rFonts w:ascii="Times New Roman" w:hAnsi="Times New Roman" w:cs="Times New Roman"/>
          <w:sz w:val="24"/>
          <w:szCs w:val="24"/>
        </w:rPr>
        <w:t>Студенокский</w:t>
      </w:r>
      <w:r w:rsidRPr="00982A18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 w:rsidRPr="00982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2A18">
        <w:rPr>
          <w:rFonts w:ascii="Times New Roman" w:hAnsi="Times New Roman" w:cs="Times New Roman"/>
          <w:sz w:val="24"/>
          <w:szCs w:val="24"/>
        </w:rPr>
        <w:t xml:space="preserve">организациям, образующим инфраструктуру поддержки субъектов малого и среднего предпринимательства, а также отчуждено на возмездной основе в собственность субъектов малого и среднего предпринимательства и организациям </w:t>
      </w:r>
      <w:r w:rsidR="0005269C" w:rsidRPr="00982A1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22 июля 2008 года N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05269C" w:rsidRPr="00982A18">
        <w:rPr>
          <w:rFonts w:ascii="Times New Roman" w:hAnsi="Times New Roman" w:cs="Times New Roman"/>
          <w:sz w:val="24"/>
          <w:szCs w:val="24"/>
        </w:rPr>
        <w:t xml:space="preserve">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Федерации»</w:t>
      </w:r>
      <w:r w:rsidRPr="00982A18">
        <w:rPr>
          <w:rFonts w:ascii="Times New Roman" w:hAnsi="Times New Roman" w:cs="Times New Roman"/>
          <w:sz w:val="24"/>
          <w:szCs w:val="24"/>
        </w:rPr>
        <w:t xml:space="preserve"> (далее - Перечень).</w:t>
      </w:r>
    </w:p>
    <w:p w:rsidR="004F7473" w:rsidRPr="00982A18" w:rsidRDefault="0024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 xml:space="preserve">3. Перечень формируется Администрацией </w:t>
      </w:r>
      <w:r w:rsidR="00BE4313" w:rsidRPr="00982A18">
        <w:rPr>
          <w:rFonts w:ascii="Times New Roman" w:hAnsi="Times New Roman" w:cs="Times New Roman"/>
          <w:sz w:val="24"/>
          <w:szCs w:val="24"/>
        </w:rPr>
        <w:t>Студенокского</w:t>
      </w:r>
      <w:r w:rsidRPr="00982A18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в соответствии с настоящим Порядком и утверждается постановлением Администрации </w:t>
      </w:r>
      <w:r w:rsidR="00BE4313" w:rsidRPr="00982A18">
        <w:rPr>
          <w:rFonts w:ascii="Times New Roman" w:hAnsi="Times New Roman" w:cs="Times New Roman"/>
          <w:sz w:val="24"/>
          <w:szCs w:val="24"/>
        </w:rPr>
        <w:t>Студенокского</w:t>
      </w:r>
      <w:r w:rsidRPr="00982A18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района.</w:t>
      </w:r>
    </w:p>
    <w:p w:rsidR="004F7473" w:rsidRPr="00982A18" w:rsidRDefault="004F7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473" w:rsidRPr="00982A18" w:rsidRDefault="002466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A18">
        <w:rPr>
          <w:rFonts w:ascii="Times New Roman" w:hAnsi="Times New Roman" w:cs="Times New Roman"/>
          <w:b/>
          <w:sz w:val="24"/>
          <w:szCs w:val="24"/>
        </w:rPr>
        <w:t>2. Порядок формирования Перечня</w:t>
      </w:r>
    </w:p>
    <w:p w:rsidR="004F7473" w:rsidRPr="00982A18" w:rsidRDefault="004F747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492" w:rsidRPr="00982A18" w:rsidRDefault="0024667B" w:rsidP="00191492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4. </w:t>
      </w:r>
      <w:r w:rsidR="00191492" w:rsidRPr="00982A18">
        <w:rPr>
          <w:sz w:val="24"/>
          <w:szCs w:val="24"/>
          <w:lang w:val="ru-RU"/>
        </w:rPr>
        <w:t>В Перечень вносятся сведения о муниципальном  имуществе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="00191492" w:rsidRPr="00982A18">
        <w:rPr>
          <w:sz w:val="24"/>
          <w:szCs w:val="24"/>
          <w:lang w:val="ru-RU"/>
        </w:rPr>
        <w:t xml:space="preserve"> сельсовет» Железногорского района, в том числе о земельных участках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соответствующем следующим критериям:</w:t>
      </w:r>
    </w:p>
    <w:p w:rsidR="00191492" w:rsidRPr="00982A18" w:rsidRDefault="00191492" w:rsidP="00191492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а) муниципальное  имущество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91492" w:rsidRPr="00982A18" w:rsidRDefault="00191492" w:rsidP="00191492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б) муниципальное имущество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не ограничено в обороте;</w:t>
      </w:r>
    </w:p>
    <w:p w:rsidR="00191492" w:rsidRPr="00982A18" w:rsidRDefault="00191492" w:rsidP="00191492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в) муниципальное имущество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не является объектом жилого фонда и религиозного назначения;</w:t>
      </w:r>
    </w:p>
    <w:p w:rsidR="00191492" w:rsidRPr="00982A18" w:rsidRDefault="00191492" w:rsidP="00191492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г) муниципальное имущество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не является объектом незавершенного строительства;</w:t>
      </w:r>
    </w:p>
    <w:p w:rsidR="00191492" w:rsidRPr="00982A18" w:rsidRDefault="00191492" w:rsidP="00191492">
      <w:pPr>
        <w:autoSpaceDE w:val="0"/>
        <w:ind w:firstLine="540"/>
        <w:jc w:val="both"/>
        <w:rPr>
          <w:sz w:val="24"/>
          <w:szCs w:val="24"/>
          <w:lang w:val="ru-RU"/>
        </w:rPr>
      </w:pPr>
      <w:proofErr w:type="spellStart"/>
      <w:r w:rsidRPr="00982A18">
        <w:rPr>
          <w:sz w:val="24"/>
          <w:szCs w:val="24"/>
          <w:lang w:val="ru-RU"/>
        </w:rPr>
        <w:t>д</w:t>
      </w:r>
      <w:proofErr w:type="spellEnd"/>
      <w:r w:rsidRPr="00982A18">
        <w:rPr>
          <w:sz w:val="24"/>
          <w:szCs w:val="24"/>
          <w:lang w:val="ru-RU"/>
        </w:rPr>
        <w:t>) в отношении муниципального имущества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не принято решение Администрации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 Железногорского района  о  предоставлении его иным лицам;</w:t>
      </w:r>
    </w:p>
    <w:p w:rsidR="00191492" w:rsidRPr="00982A18" w:rsidRDefault="00191492" w:rsidP="00191492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е) муниципальное имущество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не включено в прогнозный план (программу) приватизации имущества, находящегося в  муниципальной собственности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района;</w:t>
      </w:r>
    </w:p>
    <w:p w:rsidR="004F7473" w:rsidRPr="00982A18" w:rsidRDefault="00191492" w:rsidP="001914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>ж) муниципальное имущество муниципального образования «</w:t>
      </w:r>
      <w:r w:rsidR="00BE4313" w:rsidRPr="00982A18">
        <w:rPr>
          <w:rFonts w:ascii="Times New Roman" w:hAnsi="Times New Roman" w:cs="Times New Roman"/>
          <w:sz w:val="24"/>
          <w:szCs w:val="24"/>
        </w:rPr>
        <w:t>Студенокский</w:t>
      </w:r>
      <w:r w:rsidRPr="00982A18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не признано аварийным и подлежащим сносу или реконструкции»</w:t>
      </w:r>
      <w:r w:rsidR="0024667B" w:rsidRPr="00982A18">
        <w:rPr>
          <w:rFonts w:ascii="Times New Roman" w:hAnsi="Times New Roman" w:cs="Times New Roman"/>
          <w:sz w:val="24"/>
          <w:szCs w:val="24"/>
        </w:rPr>
        <w:t>.</w:t>
      </w:r>
    </w:p>
    <w:p w:rsidR="004F7473" w:rsidRPr="00982A18" w:rsidRDefault="0024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>5. На стадии формирования Перечня учитывается специализация Объекта применительно к определенному виду деятельности малого и среднего предпринимательства.</w:t>
      </w:r>
    </w:p>
    <w:p w:rsidR="004F7473" w:rsidRPr="00982A18" w:rsidRDefault="0024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>6. Объекты, включаемые в Перечень и предназначенные к сдаче в аренду, должны находиться в муниципальной  собственности муниципального образования «</w:t>
      </w:r>
      <w:r w:rsidR="00BE4313" w:rsidRPr="00982A18">
        <w:rPr>
          <w:rFonts w:ascii="Times New Roman" w:hAnsi="Times New Roman" w:cs="Times New Roman"/>
          <w:sz w:val="24"/>
          <w:szCs w:val="24"/>
        </w:rPr>
        <w:t>Студенокский</w:t>
      </w:r>
      <w:r w:rsidRPr="00982A18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</w:t>
      </w:r>
      <w:r w:rsidR="0063580D" w:rsidRPr="00982A18">
        <w:rPr>
          <w:rFonts w:ascii="Times New Roman" w:hAnsi="Times New Roman" w:cs="Times New Roman"/>
          <w:sz w:val="24"/>
          <w:szCs w:val="24"/>
        </w:rPr>
        <w:t>.</w:t>
      </w:r>
    </w:p>
    <w:p w:rsidR="00706491" w:rsidRPr="00982A18" w:rsidRDefault="00A02519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proofErr w:type="gramStart"/>
      <w:r w:rsidRPr="00982A18">
        <w:rPr>
          <w:sz w:val="24"/>
          <w:szCs w:val="24"/>
          <w:lang w:val="ru-RU"/>
        </w:rPr>
        <w:t xml:space="preserve">6.1 </w:t>
      </w:r>
      <w:r w:rsidR="00706491" w:rsidRPr="00982A18">
        <w:rPr>
          <w:sz w:val="24"/>
          <w:szCs w:val="24"/>
          <w:lang w:val="ru-RU"/>
        </w:rPr>
        <w:t>Внесение сведений о муниципальном имуществе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="00706491" w:rsidRPr="00982A18">
        <w:rPr>
          <w:sz w:val="24"/>
          <w:szCs w:val="24"/>
          <w:lang w:val="ru-RU"/>
        </w:rPr>
        <w:t xml:space="preserve"> сельсовет» Железногорского района в Перечень, а также исключение сведений о муниципальном имуществе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="00706491" w:rsidRPr="00982A18">
        <w:rPr>
          <w:sz w:val="24"/>
          <w:szCs w:val="24"/>
          <w:lang w:val="ru-RU"/>
        </w:rPr>
        <w:t xml:space="preserve"> сельсовет» Железногорского района из Перечня осуществляется на основании постановления Администрации </w:t>
      </w:r>
      <w:r w:rsidR="00BE4313" w:rsidRPr="00982A18">
        <w:rPr>
          <w:sz w:val="24"/>
          <w:szCs w:val="24"/>
          <w:lang w:val="ru-RU"/>
        </w:rPr>
        <w:t>Студенокского</w:t>
      </w:r>
      <w:r w:rsidR="00706491" w:rsidRPr="00982A18">
        <w:rPr>
          <w:sz w:val="24"/>
          <w:szCs w:val="24"/>
          <w:lang w:val="ru-RU"/>
        </w:rPr>
        <w:t xml:space="preserve"> сельсовета Железногорского района об утверждении Перечня или о внесении в него изменений по предложению финансового отдела Администрации </w:t>
      </w:r>
      <w:r w:rsidR="00BE4313" w:rsidRPr="00982A18">
        <w:rPr>
          <w:sz w:val="24"/>
          <w:szCs w:val="24"/>
          <w:lang w:val="ru-RU"/>
        </w:rPr>
        <w:t>Студенокского</w:t>
      </w:r>
      <w:r w:rsidR="00706491" w:rsidRPr="00982A18">
        <w:rPr>
          <w:sz w:val="24"/>
          <w:szCs w:val="24"/>
          <w:lang w:val="ru-RU"/>
        </w:rPr>
        <w:t xml:space="preserve"> сельсовета Железногорского района на основе предложений федеральных</w:t>
      </w:r>
      <w:proofErr w:type="gramEnd"/>
      <w:r w:rsidR="00706491" w:rsidRPr="00982A18">
        <w:rPr>
          <w:sz w:val="24"/>
          <w:szCs w:val="24"/>
          <w:lang w:val="ru-RU"/>
        </w:rPr>
        <w:t xml:space="preserve">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706491" w:rsidRPr="00982A18" w:rsidRDefault="00706491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6.2. Рассмотрение предложений, указанных в пункте 6.1 настоящих Правил, осуществляется финансовым отделом Администрации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 Железногорского района в течение 30 календарных дней с даты их поступления. По результатам рассмотрения предложений финансовым отделом Администрации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 Железногорского района принимается одно из следующих решений:</w:t>
      </w:r>
    </w:p>
    <w:p w:rsidR="00706491" w:rsidRPr="00982A18" w:rsidRDefault="00706491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а) о включении сведений о муниципальном имуществе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района, в отношении которого поступило предложение, в Перечень с учетом критериев, установленных пунктом 4 настоящих Правил;</w:t>
      </w:r>
    </w:p>
    <w:p w:rsidR="00706491" w:rsidRPr="00982A18" w:rsidRDefault="00706491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lastRenderedPageBreak/>
        <w:t>б) об исключении сведений о муниципальном  имуществе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района, в отношении которого поступило предложение, из Перечня с учетом положений пунктов 6.4 и 6.5 настоящих Правил;</w:t>
      </w:r>
    </w:p>
    <w:p w:rsidR="00706491" w:rsidRPr="00982A18" w:rsidRDefault="00706491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в) об отказе в учете предложения.</w:t>
      </w:r>
    </w:p>
    <w:p w:rsidR="00706491" w:rsidRPr="00982A18" w:rsidRDefault="00706491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6.3. </w:t>
      </w:r>
      <w:proofErr w:type="gramStart"/>
      <w:r w:rsidRPr="00982A18">
        <w:rPr>
          <w:sz w:val="24"/>
          <w:szCs w:val="24"/>
          <w:lang w:val="ru-RU"/>
        </w:rPr>
        <w:t xml:space="preserve">В случае принятия решения об отказе в учете предложения, указанного в пункте 6.1 настоящих Правил, финансовый отдел Администрации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 Железногорского района направляет лицу, представившему предложение, мотивированный ответ о невозможности включения сведений о муниципальном имуществе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в Перечень или исключения сведений о муниципальном имуществе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из Перечня.</w:t>
      </w:r>
      <w:proofErr w:type="gramEnd"/>
    </w:p>
    <w:p w:rsidR="00706491" w:rsidRPr="00982A18" w:rsidRDefault="00706491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6.4. </w:t>
      </w:r>
      <w:proofErr w:type="gramStart"/>
      <w:r w:rsidRPr="00982A18">
        <w:rPr>
          <w:sz w:val="24"/>
          <w:szCs w:val="24"/>
          <w:lang w:val="ru-RU"/>
        </w:rPr>
        <w:t xml:space="preserve">Администрация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 Железногорского района по предложению финансового отдела Администрации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 Железногорского района исключает сведения о государственном муниципальном имуществе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из Перечня, если в течение 2 лет со дня включения сведений о муниципальном имуществе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в Перечень в отношении такого имущества от субъектов малого и среднего предпринимательства или организаций</w:t>
      </w:r>
      <w:proofErr w:type="gramEnd"/>
      <w:r w:rsidRPr="00982A18">
        <w:rPr>
          <w:sz w:val="24"/>
          <w:szCs w:val="24"/>
          <w:lang w:val="ru-RU"/>
        </w:rPr>
        <w:t>, образующих инфраструктуру поддержки субъектов малого и среднего предпринимательства, не поступило:</w:t>
      </w:r>
    </w:p>
    <w:p w:rsidR="00706491" w:rsidRPr="00982A18" w:rsidRDefault="00706491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района;</w:t>
      </w:r>
    </w:p>
    <w:p w:rsidR="00706491" w:rsidRPr="00982A18" w:rsidRDefault="00706491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б) ни одного заявления о предоставлении муниципального имущества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">
        <w:r w:rsidRPr="00982A18">
          <w:rPr>
            <w:rStyle w:val="InternetLink"/>
            <w:sz w:val="24"/>
            <w:szCs w:val="24"/>
            <w:lang w:val="ru-RU"/>
          </w:rPr>
          <w:t>законом</w:t>
        </w:r>
      </w:hyperlink>
      <w:r w:rsidRPr="00982A18">
        <w:rPr>
          <w:sz w:val="24"/>
          <w:szCs w:val="24"/>
          <w:lang w:val="ru-RU"/>
        </w:rPr>
        <w:t>"О защите конкуренции".</w:t>
      </w:r>
    </w:p>
    <w:p w:rsidR="00706491" w:rsidRPr="00982A18" w:rsidRDefault="00706491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6.5. Администрация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 Железногорского района  Курской области по предложению финансового отдела исключает сведения о муниципальном имуществе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из Перечня в одном из следующих случаев:</w:t>
      </w:r>
    </w:p>
    <w:p w:rsidR="00706491" w:rsidRPr="00982A18" w:rsidRDefault="00706491" w:rsidP="00706491">
      <w:pPr>
        <w:autoSpaceDE w:val="0"/>
        <w:ind w:firstLine="540"/>
        <w:jc w:val="both"/>
        <w:rPr>
          <w:sz w:val="24"/>
          <w:szCs w:val="24"/>
          <w:lang w:val="ru-RU"/>
        </w:rPr>
      </w:pPr>
      <w:proofErr w:type="gramStart"/>
      <w:r w:rsidRPr="00982A18">
        <w:rPr>
          <w:sz w:val="24"/>
          <w:szCs w:val="24"/>
          <w:lang w:val="ru-RU"/>
        </w:rPr>
        <w:t>а) в отношении муниципального имущества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 в установленном законодательством Российской Федерации, субъекта Российской Федерации, органов местного самоуправления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 Железногорского района порядке принято решение Администрации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 Железногорского района  Курской области о его использовании для  муниципальных нужд, либо для иных целей;</w:t>
      </w:r>
      <w:proofErr w:type="gramEnd"/>
    </w:p>
    <w:p w:rsidR="00706491" w:rsidRPr="00982A18" w:rsidRDefault="00706491" w:rsidP="007064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>б) право муниципальной собственности муниципального образования «</w:t>
      </w:r>
      <w:r w:rsidR="00BE4313" w:rsidRPr="00982A18">
        <w:rPr>
          <w:rFonts w:ascii="Times New Roman" w:hAnsi="Times New Roman" w:cs="Times New Roman"/>
          <w:sz w:val="24"/>
          <w:szCs w:val="24"/>
        </w:rPr>
        <w:t>Студенокский</w:t>
      </w:r>
      <w:r w:rsidRPr="00982A18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на имущество прекращено по решению суда или в ином установленном законом порядке.</w:t>
      </w:r>
    </w:p>
    <w:p w:rsidR="004F7473" w:rsidRPr="00982A18" w:rsidRDefault="004F7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473" w:rsidRPr="00982A18" w:rsidRDefault="0024667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A18">
        <w:rPr>
          <w:rFonts w:ascii="Times New Roman" w:hAnsi="Times New Roman" w:cs="Times New Roman"/>
          <w:b/>
          <w:sz w:val="24"/>
          <w:szCs w:val="24"/>
        </w:rPr>
        <w:t>3. Порядок ведения Перечня</w:t>
      </w:r>
    </w:p>
    <w:p w:rsidR="004F7473" w:rsidRPr="00982A18" w:rsidRDefault="004F74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2002" w:rsidRPr="00982A18" w:rsidRDefault="0024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 xml:space="preserve">7. </w:t>
      </w:r>
      <w:r w:rsidR="00E32002" w:rsidRPr="00982A18">
        <w:rPr>
          <w:rFonts w:ascii="Times New Roman" w:hAnsi="Times New Roman" w:cs="Times New Roman"/>
          <w:sz w:val="24"/>
          <w:szCs w:val="24"/>
        </w:rPr>
        <w:t>Перечень включает в себя описание объекта и составляется по форме, согласно приложению к настоящему Порядку.</w:t>
      </w:r>
    </w:p>
    <w:p w:rsidR="004F7473" w:rsidRPr="00982A18" w:rsidRDefault="0024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 xml:space="preserve">8. Учет Объектов, включенных в Перечень, осуществляется финансовым отделом Администрации </w:t>
      </w:r>
      <w:r w:rsidR="00BE4313" w:rsidRPr="00982A18">
        <w:rPr>
          <w:rFonts w:ascii="Times New Roman" w:hAnsi="Times New Roman" w:cs="Times New Roman"/>
          <w:sz w:val="24"/>
          <w:szCs w:val="24"/>
        </w:rPr>
        <w:t>Студенокского</w:t>
      </w:r>
      <w:r w:rsidRPr="00982A18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в соответствии с настоящим Порядком. Объекту, прошедшему процедуру учета, присваивается регистрационный номер.</w:t>
      </w:r>
    </w:p>
    <w:p w:rsidR="004F7473" w:rsidRPr="00982A18" w:rsidRDefault="0024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 xml:space="preserve">9.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</w:t>
      </w:r>
      <w:r w:rsidRPr="00982A18">
        <w:rPr>
          <w:rFonts w:ascii="Times New Roman" w:hAnsi="Times New Roman" w:cs="Times New Roman"/>
          <w:sz w:val="24"/>
          <w:szCs w:val="24"/>
        </w:rPr>
        <w:lastRenderedPageBreak/>
        <w:t>утвержденным Перечнем, и автоматизированное объединение их в единый банк данных.</w:t>
      </w:r>
    </w:p>
    <w:p w:rsidR="004F7473" w:rsidRPr="00982A18" w:rsidRDefault="002466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sz w:val="24"/>
          <w:szCs w:val="24"/>
        </w:rPr>
        <w:t>10. Ведение базы данных муниципального имущества означает занесение в нее в месячный срок со дня утверждения Администрацией Курской области Перечня (изменений в Перечень) Объектов учета и данных о них, обновление данных об Объектах учета и их исключение из указанной базы данных при внесении изменений в установленном порядке в утвержденный Перечень. Данные об Объектах учета, исключаемые из базы данных, переносятся в архив.</w:t>
      </w:r>
    </w:p>
    <w:p w:rsidR="004F7473" w:rsidRPr="00982A18" w:rsidRDefault="004F7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473" w:rsidRPr="00982A18" w:rsidRDefault="004F74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7473" w:rsidRPr="00982A18" w:rsidRDefault="002466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2A18">
        <w:rPr>
          <w:rFonts w:ascii="Times New Roman" w:hAnsi="Times New Roman" w:cs="Times New Roman"/>
          <w:b/>
          <w:sz w:val="24"/>
          <w:szCs w:val="24"/>
        </w:rPr>
        <w:t>4. Порядок опубликования Перечня</w:t>
      </w:r>
    </w:p>
    <w:p w:rsidR="000E2DA9" w:rsidRPr="00982A18" w:rsidRDefault="0024667B" w:rsidP="000E2DA9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11. </w:t>
      </w:r>
      <w:r w:rsidR="000E2DA9" w:rsidRPr="00982A18">
        <w:rPr>
          <w:sz w:val="24"/>
          <w:szCs w:val="24"/>
          <w:lang w:val="ru-RU"/>
        </w:rPr>
        <w:t>Перечень и внесенные в него изменения подлежат:</w:t>
      </w:r>
    </w:p>
    <w:p w:rsidR="000E2DA9" w:rsidRPr="00982A18" w:rsidRDefault="000E2DA9" w:rsidP="000E2DA9">
      <w:pPr>
        <w:autoSpaceDE w:val="0"/>
        <w:ind w:firstLine="540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а) обязательному опубликованию в газете "</w:t>
      </w:r>
      <w:r w:rsidR="00982A18" w:rsidRPr="00982A18">
        <w:rPr>
          <w:sz w:val="24"/>
          <w:szCs w:val="24"/>
          <w:lang w:val="ru-RU"/>
        </w:rPr>
        <w:t>Студенокский вестник</w:t>
      </w:r>
      <w:r w:rsidRPr="00982A18">
        <w:rPr>
          <w:sz w:val="24"/>
          <w:szCs w:val="24"/>
          <w:lang w:val="ru-RU"/>
        </w:rPr>
        <w:t>" - в течение 10 рабочих дней со дня утверждения;</w:t>
      </w:r>
    </w:p>
    <w:p w:rsidR="004F7473" w:rsidRPr="00982A18" w:rsidRDefault="000E2DA9" w:rsidP="000E2D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4F7473" w:rsidRPr="00982A18">
          <w:pgSz w:w="11906" w:h="16838"/>
          <w:pgMar w:top="1134" w:right="567" w:bottom="1134" w:left="1531" w:header="0" w:footer="0" w:gutter="0"/>
          <w:cols w:space="720"/>
          <w:formProt w:val="0"/>
          <w:docGrid w:linePitch="360"/>
        </w:sectPr>
      </w:pPr>
      <w:r w:rsidRPr="00982A18">
        <w:rPr>
          <w:rFonts w:ascii="Times New Roman" w:hAnsi="Times New Roman" w:cs="Times New Roman"/>
          <w:sz w:val="24"/>
          <w:szCs w:val="24"/>
        </w:rPr>
        <w:t xml:space="preserve">б) размещению в информационно-телекоммуникационной сети «Интернет» на официальном сайте Администрации </w:t>
      </w:r>
      <w:r w:rsidR="00BE4313" w:rsidRPr="00982A18">
        <w:rPr>
          <w:rFonts w:ascii="Times New Roman" w:hAnsi="Times New Roman" w:cs="Times New Roman"/>
          <w:sz w:val="24"/>
          <w:szCs w:val="24"/>
        </w:rPr>
        <w:t>Студенокского</w:t>
      </w:r>
      <w:r w:rsidRPr="00982A18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</w:t>
      </w:r>
    </w:p>
    <w:p w:rsidR="0024667B" w:rsidRPr="00982A18" w:rsidRDefault="0024667B" w:rsidP="0024667B">
      <w:pPr>
        <w:autoSpaceDE w:val="0"/>
        <w:jc w:val="right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lastRenderedPageBreak/>
        <w:t xml:space="preserve">Приложение </w:t>
      </w:r>
    </w:p>
    <w:p w:rsidR="0024667B" w:rsidRPr="00982A18" w:rsidRDefault="0024667B" w:rsidP="0024667B">
      <w:pPr>
        <w:autoSpaceDE w:val="0"/>
        <w:jc w:val="right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к Порядку формирования, ведения, </w:t>
      </w:r>
    </w:p>
    <w:p w:rsidR="0024667B" w:rsidRPr="00982A18" w:rsidRDefault="0024667B" w:rsidP="0024667B">
      <w:pPr>
        <w:autoSpaceDE w:val="0"/>
        <w:jc w:val="right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обязательного опубликования </w:t>
      </w:r>
    </w:p>
    <w:p w:rsidR="0024667B" w:rsidRPr="00982A18" w:rsidRDefault="0024667B" w:rsidP="0024667B">
      <w:pPr>
        <w:autoSpaceDE w:val="0"/>
        <w:jc w:val="right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перечня муниципального имущества </w:t>
      </w:r>
    </w:p>
    <w:p w:rsidR="0024667B" w:rsidRPr="00982A18" w:rsidRDefault="0024667B" w:rsidP="0024667B">
      <w:pPr>
        <w:autoSpaceDE w:val="0"/>
        <w:jc w:val="right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</w:t>
      </w:r>
    </w:p>
    <w:p w:rsidR="0024667B" w:rsidRPr="00982A18" w:rsidRDefault="0024667B" w:rsidP="0024667B">
      <w:pPr>
        <w:autoSpaceDE w:val="0"/>
        <w:jc w:val="right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Железногорского района, </w:t>
      </w:r>
    </w:p>
    <w:p w:rsidR="0024667B" w:rsidRPr="00982A18" w:rsidRDefault="0024667B" w:rsidP="0024667B">
      <w:pPr>
        <w:autoSpaceDE w:val="0"/>
        <w:jc w:val="right"/>
        <w:rPr>
          <w:sz w:val="24"/>
          <w:szCs w:val="24"/>
          <w:lang w:val="ru-RU"/>
        </w:rPr>
      </w:pPr>
      <w:proofErr w:type="gramStart"/>
      <w:r w:rsidRPr="00982A18">
        <w:rPr>
          <w:sz w:val="24"/>
          <w:szCs w:val="24"/>
          <w:lang w:val="ru-RU"/>
        </w:rPr>
        <w:t>предназначенного</w:t>
      </w:r>
      <w:proofErr w:type="gramEnd"/>
      <w:r w:rsidRPr="00982A18">
        <w:rPr>
          <w:sz w:val="24"/>
          <w:szCs w:val="24"/>
          <w:lang w:val="ru-RU"/>
        </w:rPr>
        <w:t xml:space="preserve"> для передачи во владение </w:t>
      </w:r>
    </w:p>
    <w:p w:rsidR="0024667B" w:rsidRPr="00982A18" w:rsidRDefault="0024667B" w:rsidP="0024667B">
      <w:pPr>
        <w:autoSpaceDE w:val="0"/>
        <w:jc w:val="right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и (или) пользование субъектам </w:t>
      </w:r>
    </w:p>
    <w:p w:rsidR="0024667B" w:rsidRPr="00982A18" w:rsidRDefault="0024667B" w:rsidP="0024667B">
      <w:pPr>
        <w:autoSpaceDE w:val="0"/>
        <w:jc w:val="right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малого и среднего предпринимательства</w:t>
      </w:r>
    </w:p>
    <w:p w:rsidR="0024667B" w:rsidRPr="00982A18" w:rsidRDefault="0024667B" w:rsidP="0024667B">
      <w:pPr>
        <w:autoSpaceDE w:val="0"/>
        <w:jc w:val="center"/>
        <w:rPr>
          <w:sz w:val="24"/>
          <w:szCs w:val="24"/>
          <w:lang w:val="ru-RU"/>
        </w:rPr>
      </w:pPr>
    </w:p>
    <w:p w:rsidR="0024667B" w:rsidRPr="00982A18" w:rsidRDefault="0024667B" w:rsidP="0024667B">
      <w:pPr>
        <w:autoSpaceDE w:val="0"/>
        <w:jc w:val="center"/>
        <w:rPr>
          <w:sz w:val="24"/>
          <w:szCs w:val="24"/>
          <w:lang w:val="ru-RU"/>
        </w:rPr>
      </w:pPr>
    </w:p>
    <w:p w:rsidR="0024667B" w:rsidRPr="00982A18" w:rsidRDefault="0024667B" w:rsidP="0024667B">
      <w:pPr>
        <w:autoSpaceDE w:val="0"/>
        <w:jc w:val="center"/>
        <w:rPr>
          <w:sz w:val="24"/>
          <w:szCs w:val="24"/>
          <w:lang w:val="ru-RU"/>
        </w:rPr>
      </w:pPr>
    </w:p>
    <w:p w:rsidR="0024667B" w:rsidRPr="00982A18" w:rsidRDefault="0024667B" w:rsidP="0024667B">
      <w:pPr>
        <w:autoSpaceDE w:val="0"/>
        <w:jc w:val="center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ПЕРЕЧЕНЬ</w:t>
      </w:r>
    </w:p>
    <w:p w:rsidR="0024667B" w:rsidRPr="00982A18" w:rsidRDefault="0024667B" w:rsidP="0024667B">
      <w:pPr>
        <w:autoSpaceDE w:val="0"/>
        <w:jc w:val="center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МУНИЦИПАПЛЬНОГО ИМУЩЕСТВА МУНИЦИПАЛЬНОГО ОБРАЗОВАНИЯ «</w:t>
      </w:r>
      <w:r w:rsidR="00BE4313" w:rsidRPr="00982A18">
        <w:rPr>
          <w:sz w:val="24"/>
          <w:szCs w:val="24"/>
          <w:lang w:val="ru-RU"/>
        </w:rPr>
        <w:t>СТУДЕНОКСКИЙ</w:t>
      </w:r>
      <w:r w:rsidRPr="00982A18">
        <w:rPr>
          <w:sz w:val="24"/>
          <w:szCs w:val="24"/>
          <w:lang w:val="ru-RU"/>
        </w:rPr>
        <w:t xml:space="preserve"> СЕЛЬСОВЕТ» ЖЕЛЕЗНОГОРСКОГО РАЙОНА, ПОДЛЕЖАЩЕГО ПРЕДОСТАВЛЕНИЮ ВО ВЛАДЕНИЕ И (ИЛИ) ПОЛЬЗОВАНИЕ</w:t>
      </w:r>
    </w:p>
    <w:p w:rsidR="0024667B" w:rsidRPr="00982A18" w:rsidRDefault="0024667B" w:rsidP="0024667B">
      <w:pPr>
        <w:autoSpaceDE w:val="0"/>
        <w:jc w:val="center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НА ДОЛГОСРОЧНОЙ ОСНОВЕ СУБЪЕКТАМ МАЛОГО И СРЕДНЕГО</w:t>
      </w:r>
    </w:p>
    <w:p w:rsidR="0024667B" w:rsidRPr="00982A18" w:rsidRDefault="0024667B" w:rsidP="0024667B">
      <w:pPr>
        <w:autoSpaceDE w:val="0"/>
        <w:jc w:val="center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ПРЕДПРИНИМАТЕЛЬСТВА И ОРГАНИЗАЦИЯМ, ОБРАЗУЮЩИМ</w:t>
      </w:r>
    </w:p>
    <w:p w:rsidR="0024667B" w:rsidRPr="00982A18" w:rsidRDefault="0024667B" w:rsidP="0024667B">
      <w:pPr>
        <w:autoSpaceDE w:val="0"/>
        <w:jc w:val="center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>ИНФРАСТРУКТУРУ ПОДДЕРЖКИ СУБЪЕКТОВ МАЛОГО И СРЕДНЕГО</w:t>
      </w:r>
    </w:p>
    <w:p w:rsidR="0024667B" w:rsidRPr="00982A18" w:rsidRDefault="0024667B" w:rsidP="0024667B">
      <w:pPr>
        <w:autoSpaceDE w:val="0"/>
        <w:jc w:val="center"/>
        <w:rPr>
          <w:sz w:val="24"/>
          <w:szCs w:val="24"/>
        </w:rPr>
      </w:pPr>
      <w:r w:rsidRPr="00982A18">
        <w:rPr>
          <w:sz w:val="24"/>
          <w:szCs w:val="24"/>
        </w:rPr>
        <w:t>ПРЕДПРИНИМАТЕЛЬСТВА</w:t>
      </w:r>
    </w:p>
    <w:p w:rsidR="0024667B" w:rsidRPr="00982A18" w:rsidRDefault="0024667B" w:rsidP="0024667B">
      <w:pPr>
        <w:autoSpaceDE w:val="0"/>
        <w:jc w:val="center"/>
        <w:rPr>
          <w:sz w:val="24"/>
          <w:szCs w:val="24"/>
        </w:rPr>
      </w:pPr>
    </w:p>
    <w:tbl>
      <w:tblPr>
        <w:tblW w:w="919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"/>
        <w:gridCol w:w="298"/>
        <w:gridCol w:w="297"/>
        <w:gridCol w:w="457"/>
        <w:gridCol w:w="566"/>
        <w:gridCol w:w="789"/>
        <w:gridCol w:w="191"/>
        <w:gridCol w:w="333"/>
        <w:gridCol w:w="757"/>
        <w:gridCol w:w="124"/>
        <w:gridCol w:w="518"/>
        <w:gridCol w:w="319"/>
        <w:gridCol w:w="335"/>
        <w:gridCol w:w="497"/>
        <w:gridCol w:w="202"/>
        <w:gridCol w:w="394"/>
        <w:gridCol w:w="392"/>
        <w:gridCol w:w="146"/>
        <w:gridCol w:w="553"/>
        <w:gridCol w:w="507"/>
        <w:gridCol w:w="213"/>
        <w:gridCol w:w="152"/>
        <w:gridCol w:w="482"/>
        <w:gridCol w:w="443"/>
      </w:tblGrid>
      <w:tr w:rsidR="0024667B" w:rsidRPr="00982A18" w:rsidTr="00A11F13">
        <w:trPr>
          <w:trHeight w:val="158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snapToGrid w:val="0"/>
              <w:rPr>
                <w:sz w:val="24"/>
                <w:szCs w:val="24"/>
              </w:rPr>
            </w:pPr>
          </w:p>
          <w:p w:rsidR="0024667B" w:rsidRPr="00982A18" w:rsidRDefault="0024667B" w:rsidP="00A11F13">
            <w:pPr>
              <w:rPr>
                <w:sz w:val="24"/>
                <w:szCs w:val="24"/>
              </w:rPr>
            </w:pPr>
          </w:p>
          <w:p w:rsidR="0024667B" w:rsidRPr="00982A18" w:rsidRDefault="0024667B" w:rsidP="00A11F13">
            <w:pPr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№п/п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24667B" w:rsidRPr="00982A18" w:rsidRDefault="0024667B" w:rsidP="00A11F13">
            <w:pPr>
              <w:rPr>
                <w:sz w:val="24"/>
                <w:szCs w:val="24"/>
              </w:rPr>
            </w:pPr>
          </w:p>
          <w:p w:rsidR="0024667B" w:rsidRPr="00982A18" w:rsidRDefault="0024667B" w:rsidP="00A11F13">
            <w:pPr>
              <w:rPr>
                <w:sz w:val="24"/>
                <w:szCs w:val="24"/>
              </w:rPr>
            </w:pPr>
          </w:p>
          <w:p w:rsidR="0024667B" w:rsidRPr="00982A18" w:rsidRDefault="0024667B" w:rsidP="00A11F13">
            <w:pPr>
              <w:rPr>
                <w:sz w:val="24"/>
                <w:szCs w:val="24"/>
              </w:rPr>
            </w:pPr>
          </w:p>
          <w:p w:rsidR="0024667B" w:rsidRPr="00982A18" w:rsidRDefault="0024667B" w:rsidP="00A11F13">
            <w:pPr>
              <w:rPr>
                <w:sz w:val="24"/>
                <w:szCs w:val="24"/>
              </w:rPr>
            </w:pPr>
          </w:p>
          <w:p w:rsidR="0024667B" w:rsidRPr="00982A18" w:rsidRDefault="0024667B" w:rsidP="00A11F13">
            <w:pPr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Номер</w:t>
            </w:r>
            <w:proofErr w:type="spellEnd"/>
            <w:r w:rsidRPr="00982A18">
              <w:rPr>
                <w:sz w:val="24"/>
                <w:szCs w:val="24"/>
              </w:rPr>
              <w:t xml:space="preserve"> в </w:t>
            </w:r>
            <w:proofErr w:type="spellStart"/>
            <w:r w:rsidRPr="00982A18">
              <w:rPr>
                <w:sz w:val="24"/>
                <w:szCs w:val="24"/>
              </w:rPr>
              <w:t>реестре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имущества</w:t>
            </w:r>
            <w:proofErr w:type="spellEnd"/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snapToGrid w:val="0"/>
              <w:rPr>
                <w:sz w:val="24"/>
                <w:szCs w:val="24"/>
              </w:rPr>
            </w:pPr>
          </w:p>
          <w:p w:rsidR="0024667B" w:rsidRPr="00982A18" w:rsidRDefault="0024667B" w:rsidP="00A11F13">
            <w:pPr>
              <w:rPr>
                <w:sz w:val="24"/>
                <w:szCs w:val="24"/>
              </w:rPr>
            </w:pPr>
          </w:p>
          <w:p w:rsidR="0024667B" w:rsidRPr="00982A18" w:rsidRDefault="0024667B" w:rsidP="00A11F13">
            <w:pPr>
              <w:rPr>
                <w:sz w:val="24"/>
                <w:szCs w:val="24"/>
              </w:rPr>
            </w:pPr>
          </w:p>
          <w:p w:rsidR="0024667B" w:rsidRPr="00982A18" w:rsidRDefault="0024667B" w:rsidP="00A11F13">
            <w:pPr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Адрес</w:t>
            </w:r>
            <w:proofErr w:type="spellEnd"/>
            <w:r w:rsidRPr="00982A18">
              <w:rPr>
                <w:sz w:val="24"/>
                <w:szCs w:val="24"/>
              </w:rPr>
              <w:t xml:space="preserve"> (</w:t>
            </w:r>
            <w:proofErr w:type="spellStart"/>
            <w:r w:rsidRPr="00982A18">
              <w:rPr>
                <w:sz w:val="24"/>
                <w:szCs w:val="24"/>
              </w:rPr>
              <w:t>место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положения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объекта</w:t>
            </w:r>
            <w:proofErr w:type="spellEnd"/>
            <w:r w:rsidRPr="00982A18">
              <w:rPr>
                <w:sz w:val="24"/>
                <w:szCs w:val="24"/>
              </w:rPr>
              <w:t>)</w:t>
            </w:r>
          </w:p>
        </w:tc>
        <w:tc>
          <w:tcPr>
            <w:tcW w:w="737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Структурированный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адрес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объекта</w:t>
            </w:r>
            <w:proofErr w:type="spellEnd"/>
          </w:p>
        </w:tc>
      </w:tr>
      <w:tr w:rsidR="0024667B" w:rsidRPr="00982A18" w:rsidTr="00A11F13">
        <w:trPr>
          <w:trHeight w:val="158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Наименование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субъекта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Российской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 xml:space="preserve">Наименование муниципального </w:t>
            </w:r>
            <w:proofErr w:type="gramStart"/>
            <w:r w:rsidRPr="00982A18">
              <w:rPr>
                <w:sz w:val="24"/>
                <w:szCs w:val="24"/>
                <w:lang w:val="ru-RU"/>
              </w:rPr>
              <w:t>района/городского округа/внутригородского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Вид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населенного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Наименование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населенного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Тип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элемента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планировочной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Наименование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элемента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планировочной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Тип элемента улично-дорожной сети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Наименование элемента улично-дорожной сети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Номер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дома</w:t>
            </w:r>
            <w:proofErr w:type="spellEnd"/>
            <w:r w:rsidRPr="00982A18">
              <w:rPr>
                <w:sz w:val="24"/>
                <w:szCs w:val="24"/>
              </w:rPr>
              <w:t xml:space="preserve"> (</w:t>
            </w:r>
            <w:proofErr w:type="spellStart"/>
            <w:r w:rsidRPr="00982A18">
              <w:rPr>
                <w:sz w:val="24"/>
                <w:szCs w:val="24"/>
              </w:rPr>
              <w:t>включая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литеру</w:t>
            </w:r>
            <w:proofErr w:type="spellEnd"/>
            <w:r w:rsidRPr="00982A18">
              <w:rPr>
                <w:sz w:val="24"/>
                <w:szCs w:val="24"/>
              </w:rPr>
              <w:t>)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Тип и номер корпуса, строения, владения</w:t>
            </w:r>
          </w:p>
        </w:tc>
      </w:tr>
      <w:tr w:rsidR="0024667B" w:rsidRPr="00982A18" w:rsidTr="00A11F13">
        <w:trPr>
          <w:trHeight w:val="15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5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6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7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8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9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10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11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12</w:t>
            </w:r>
          </w:p>
        </w:tc>
        <w:tc>
          <w:tcPr>
            <w:tcW w:w="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14</w:t>
            </w:r>
          </w:p>
        </w:tc>
      </w:tr>
      <w:tr w:rsidR="0024667B" w:rsidRPr="00982A18" w:rsidTr="00A11F13">
        <w:trPr>
          <w:trHeight w:val="158"/>
        </w:trPr>
        <w:tc>
          <w:tcPr>
            <w:tcW w:w="11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Вид объекта недвижимости;</w:t>
            </w:r>
          </w:p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движим</w:t>
            </w:r>
            <w:r w:rsidRPr="00982A18">
              <w:rPr>
                <w:sz w:val="24"/>
                <w:szCs w:val="24"/>
                <w:lang w:val="ru-RU"/>
              </w:rPr>
              <w:lastRenderedPageBreak/>
              <w:t>ое имущество</w:t>
            </w:r>
          </w:p>
        </w:tc>
        <w:tc>
          <w:tcPr>
            <w:tcW w:w="80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lastRenderedPageBreak/>
              <w:t>Сведения о недвижимом имуществе или его части</w:t>
            </w:r>
          </w:p>
        </w:tc>
      </w:tr>
      <w:tr w:rsidR="0024667B" w:rsidRPr="00982A18" w:rsidTr="00A11F13">
        <w:trPr>
          <w:trHeight w:val="158"/>
        </w:trPr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08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667B" w:rsidRPr="00982A18" w:rsidTr="00A11F13">
        <w:trPr>
          <w:trHeight w:val="158"/>
        </w:trPr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Кадастровый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9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 xml:space="preserve">Номер части </w:t>
            </w:r>
            <w:r w:rsidRPr="00982A18">
              <w:rPr>
                <w:sz w:val="24"/>
                <w:szCs w:val="24"/>
                <w:lang w:val="ru-RU"/>
              </w:rPr>
              <w:lastRenderedPageBreak/>
              <w:t>объекта недвижимости согласно сведениям государственного кадастра недвижимости</w:t>
            </w:r>
          </w:p>
        </w:tc>
        <w:tc>
          <w:tcPr>
            <w:tcW w:w="40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lastRenderedPageBreak/>
              <w:t>Основная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характеристика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объекта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недвижимости</w:t>
            </w:r>
            <w:proofErr w:type="spellEnd"/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Наименование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lastRenderedPageBreak/>
              <w:t>объекта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учета</w:t>
            </w:r>
            <w:proofErr w:type="spellEnd"/>
          </w:p>
        </w:tc>
      </w:tr>
      <w:tr w:rsidR="0024667B" w:rsidRPr="00982A18" w:rsidTr="00A11F13">
        <w:trPr>
          <w:trHeight w:val="276"/>
        </w:trPr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82A18">
              <w:rPr>
                <w:sz w:val="24"/>
                <w:szCs w:val="24"/>
                <w:lang w:val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2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 xml:space="preserve">Фактическое </w:t>
            </w:r>
            <w:proofErr w:type="gramStart"/>
            <w:r w:rsidRPr="00982A18">
              <w:rPr>
                <w:sz w:val="24"/>
                <w:szCs w:val="24"/>
                <w:lang w:val="ru-RU"/>
              </w:rPr>
              <w:t>значение</w:t>
            </w:r>
            <w:proofErr w:type="gramEnd"/>
            <w:r w:rsidRPr="00982A18">
              <w:rPr>
                <w:sz w:val="24"/>
                <w:szCs w:val="24"/>
                <w:lang w:val="ru-RU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12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982A18">
              <w:rPr>
                <w:sz w:val="24"/>
                <w:szCs w:val="24"/>
                <w:lang w:val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667B" w:rsidRPr="00982A18" w:rsidTr="00A11F13">
        <w:trPr>
          <w:trHeight w:val="158"/>
        </w:trPr>
        <w:tc>
          <w:tcPr>
            <w:tcW w:w="11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Тип</w:t>
            </w:r>
            <w:proofErr w:type="spellEnd"/>
            <w:r w:rsidRPr="00982A18">
              <w:rPr>
                <w:sz w:val="24"/>
                <w:szCs w:val="24"/>
              </w:rPr>
              <w:t xml:space="preserve"> (</w:t>
            </w:r>
            <w:proofErr w:type="spellStart"/>
            <w:r w:rsidRPr="00982A18">
              <w:rPr>
                <w:sz w:val="24"/>
                <w:szCs w:val="24"/>
              </w:rPr>
              <w:t>кадастровый</w:t>
            </w:r>
            <w:proofErr w:type="spellEnd"/>
            <w:r w:rsidRPr="00982A18">
              <w:rPr>
                <w:sz w:val="24"/>
                <w:szCs w:val="24"/>
              </w:rPr>
              <w:t xml:space="preserve">, </w:t>
            </w:r>
            <w:proofErr w:type="spellStart"/>
            <w:r w:rsidRPr="00982A18">
              <w:rPr>
                <w:sz w:val="24"/>
                <w:szCs w:val="24"/>
              </w:rPr>
              <w:t>условный</w:t>
            </w:r>
            <w:proofErr w:type="spellEnd"/>
            <w:r w:rsidRPr="00982A18">
              <w:rPr>
                <w:sz w:val="24"/>
                <w:szCs w:val="24"/>
              </w:rPr>
              <w:t xml:space="preserve">, </w:t>
            </w:r>
            <w:proofErr w:type="spellStart"/>
            <w:r w:rsidRPr="00982A18">
              <w:rPr>
                <w:sz w:val="24"/>
                <w:szCs w:val="24"/>
              </w:rPr>
              <w:t>устаревший</w:t>
            </w:r>
            <w:proofErr w:type="spellEnd"/>
            <w:r w:rsidRPr="00982A18">
              <w:rPr>
                <w:sz w:val="24"/>
                <w:szCs w:val="24"/>
              </w:rPr>
              <w:t>)</w:t>
            </w:r>
          </w:p>
        </w:tc>
        <w:tc>
          <w:tcPr>
            <w:tcW w:w="9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24667B" w:rsidRPr="00982A18" w:rsidTr="00A11F13">
        <w:trPr>
          <w:trHeight w:val="158"/>
        </w:trPr>
        <w:tc>
          <w:tcPr>
            <w:tcW w:w="1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16</w:t>
            </w:r>
          </w:p>
        </w:tc>
        <w:tc>
          <w:tcPr>
            <w:tcW w:w="1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17</w:t>
            </w:r>
          </w:p>
        </w:tc>
        <w:tc>
          <w:tcPr>
            <w:tcW w:w="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18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19</w:t>
            </w:r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20</w:t>
            </w:r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21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22</w:t>
            </w:r>
          </w:p>
        </w:tc>
      </w:tr>
      <w:tr w:rsidR="0024667B" w:rsidRPr="00982A18" w:rsidTr="00A11F13">
        <w:trPr>
          <w:trHeight w:val="158"/>
        </w:trPr>
        <w:tc>
          <w:tcPr>
            <w:tcW w:w="414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Сведения</w:t>
            </w:r>
            <w:proofErr w:type="spellEnd"/>
            <w:r w:rsidRPr="00982A18">
              <w:rPr>
                <w:sz w:val="24"/>
                <w:szCs w:val="24"/>
              </w:rPr>
              <w:t xml:space="preserve"> о </w:t>
            </w:r>
            <w:proofErr w:type="spellStart"/>
            <w:r w:rsidRPr="00982A18">
              <w:rPr>
                <w:sz w:val="24"/>
                <w:szCs w:val="24"/>
              </w:rPr>
              <w:t>движимом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имуществе</w:t>
            </w:r>
            <w:proofErr w:type="spellEnd"/>
          </w:p>
        </w:tc>
        <w:tc>
          <w:tcPr>
            <w:tcW w:w="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Сведения о праве аренды или безвозмездного пользования имуществом</w:t>
            </w:r>
          </w:p>
        </w:tc>
      </w:tr>
      <w:tr w:rsidR="0024667B" w:rsidRPr="00982A18" w:rsidTr="00A11F13">
        <w:trPr>
          <w:trHeight w:val="158"/>
        </w:trPr>
        <w:tc>
          <w:tcPr>
            <w:tcW w:w="4140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7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субъекта малого и среднего предпринимательства</w:t>
            </w:r>
          </w:p>
        </w:tc>
      </w:tr>
      <w:tr w:rsidR="0024667B" w:rsidRPr="00982A18" w:rsidTr="00A11F13">
        <w:trPr>
          <w:trHeight w:val="158"/>
        </w:trPr>
        <w:tc>
          <w:tcPr>
            <w:tcW w:w="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Тип: оборудование, машины, механизмы, установки, тран</w:t>
            </w:r>
            <w:r w:rsidRPr="00982A18">
              <w:rPr>
                <w:sz w:val="24"/>
                <w:szCs w:val="24"/>
                <w:lang w:val="ru-RU"/>
              </w:rPr>
              <w:lastRenderedPageBreak/>
              <w:t>спортные средства, инвентарь, инструменты, иное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lastRenderedPageBreak/>
              <w:t>Государственный регистрационный знак (при наличии)</w:t>
            </w:r>
          </w:p>
        </w:tc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Наименование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объекта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учета</w:t>
            </w:r>
            <w:proofErr w:type="spellEnd"/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Марка</w:t>
            </w:r>
            <w:proofErr w:type="spellEnd"/>
            <w:r w:rsidRPr="00982A18">
              <w:rPr>
                <w:sz w:val="24"/>
                <w:szCs w:val="24"/>
              </w:rPr>
              <w:t xml:space="preserve">, </w:t>
            </w:r>
            <w:proofErr w:type="spellStart"/>
            <w:r w:rsidRPr="00982A18">
              <w:rPr>
                <w:sz w:val="24"/>
                <w:szCs w:val="24"/>
              </w:rPr>
              <w:t>модель</w:t>
            </w:r>
            <w:proofErr w:type="spellEnd"/>
          </w:p>
        </w:tc>
        <w:tc>
          <w:tcPr>
            <w:tcW w:w="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Год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 xml:space="preserve">Кадастровый номер объекта недвижимого имущества, в том числе земельного </w:t>
            </w:r>
            <w:r w:rsidRPr="00982A18">
              <w:rPr>
                <w:sz w:val="24"/>
                <w:szCs w:val="24"/>
                <w:lang w:val="ru-RU"/>
              </w:rPr>
              <w:lastRenderedPageBreak/>
              <w:t xml:space="preserve">участка, </w:t>
            </w:r>
            <w:proofErr w:type="gramStart"/>
            <w:r w:rsidRPr="00982A18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82A18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982A18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982A18">
              <w:rPr>
                <w:sz w:val="24"/>
                <w:szCs w:val="24"/>
                <w:lang w:val="ru-RU"/>
              </w:rPr>
              <w:t>) котором расположен объект</w:t>
            </w:r>
          </w:p>
        </w:tc>
        <w:tc>
          <w:tcPr>
            <w:tcW w:w="1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lastRenderedPageBreak/>
              <w:t>Правообладатель</w:t>
            </w:r>
            <w:proofErr w:type="spellEnd"/>
          </w:p>
        </w:tc>
        <w:tc>
          <w:tcPr>
            <w:tcW w:w="1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Документы-основания</w:t>
            </w:r>
            <w:proofErr w:type="spellEnd"/>
          </w:p>
        </w:tc>
        <w:tc>
          <w:tcPr>
            <w:tcW w:w="1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Правообладатель</w:t>
            </w:r>
            <w:proofErr w:type="spellEnd"/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Документы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основания</w:t>
            </w:r>
            <w:proofErr w:type="spellEnd"/>
          </w:p>
        </w:tc>
      </w:tr>
      <w:tr w:rsidR="0024667B" w:rsidRPr="00982A18" w:rsidTr="00A11F13">
        <w:trPr>
          <w:trHeight w:val="158"/>
        </w:trPr>
        <w:tc>
          <w:tcPr>
            <w:tcW w:w="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Полное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ОГРН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ИНН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Дата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заключения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Дата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окончания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действия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догово</w:t>
            </w:r>
            <w:r w:rsidRPr="00982A18">
              <w:rPr>
                <w:sz w:val="24"/>
                <w:szCs w:val="24"/>
              </w:rPr>
              <w:lastRenderedPageBreak/>
              <w:t>ра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lastRenderedPageBreak/>
              <w:t>Полное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ОГРН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ИНН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Дата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заключения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Дата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окончания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действ</w:t>
            </w:r>
            <w:r w:rsidRPr="00982A18">
              <w:rPr>
                <w:sz w:val="24"/>
                <w:szCs w:val="24"/>
              </w:rPr>
              <w:lastRenderedPageBreak/>
              <w:t>ия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договора</w:t>
            </w:r>
            <w:proofErr w:type="spellEnd"/>
          </w:p>
        </w:tc>
      </w:tr>
      <w:tr w:rsidR="0024667B" w:rsidRPr="00982A18" w:rsidTr="00A11F13">
        <w:trPr>
          <w:trHeight w:val="257"/>
        </w:trPr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24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25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26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27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28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29</w:t>
            </w:r>
          </w:p>
        </w:tc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31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32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35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38</w:t>
            </w:r>
          </w:p>
        </w:tc>
      </w:tr>
      <w:tr w:rsidR="0024667B" w:rsidRPr="00982A18" w:rsidTr="00A11F13">
        <w:trPr>
          <w:trHeight w:val="615"/>
        </w:trPr>
        <w:tc>
          <w:tcPr>
            <w:tcW w:w="290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Указать одно из значений: в перечне (изменениях в перечни)</w:t>
            </w:r>
          </w:p>
        </w:tc>
        <w:tc>
          <w:tcPr>
            <w:tcW w:w="628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  <w:lang w:val="ru-RU"/>
              </w:rPr>
            </w:pPr>
            <w:r w:rsidRPr="00982A18">
              <w:rPr>
                <w:sz w:val="24"/>
                <w:szCs w:val="24"/>
                <w:lang w:val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24667B" w:rsidRPr="00982A18" w:rsidTr="00A11F13">
        <w:trPr>
          <w:trHeight w:val="158"/>
        </w:trPr>
        <w:tc>
          <w:tcPr>
            <w:tcW w:w="29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00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Наименование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органа</w:t>
            </w:r>
            <w:proofErr w:type="spellEnd"/>
            <w:r w:rsidRPr="00982A18">
              <w:rPr>
                <w:sz w:val="24"/>
                <w:szCs w:val="24"/>
              </w:rPr>
              <w:t xml:space="preserve">, </w:t>
            </w:r>
            <w:proofErr w:type="spellStart"/>
            <w:r w:rsidRPr="00982A18">
              <w:rPr>
                <w:sz w:val="24"/>
                <w:szCs w:val="24"/>
              </w:rPr>
              <w:t>принявшего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3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Вид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9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Реквизиты</w:t>
            </w:r>
            <w:proofErr w:type="spellEnd"/>
            <w:r w:rsidRPr="00982A18">
              <w:rPr>
                <w:sz w:val="24"/>
                <w:szCs w:val="24"/>
              </w:rPr>
              <w:t xml:space="preserve"> </w:t>
            </w:r>
            <w:proofErr w:type="spellStart"/>
            <w:r w:rsidRPr="00982A18">
              <w:rPr>
                <w:sz w:val="24"/>
                <w:szCs w:val="24"/>
              </w:rPr>
              <w:t>документа</w:t>
            </w:r>
            <w:proofErr w:type="spellEnd"/>
          </w:p>
        </w:tc>
      </w:tr>
      <w:tr w:rsidR="0024667B" w:rsidRPr="00982A18" w:rsidTr="00A11F13">
        <w:trPr>
          <w:trHeight w:val="158"/>
        </w:trPr>
        <w:tc>
          <w:tcPr>
            <w:tcW w:w="290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proofErr w:type="spellStart"/>
            <w:r w:rsidRPr="00982A18">
              <w:rPr>
                <w:sz w:val="24"/>
                <w:szCs w:val="24"/>
              </w:rPr>
              <w:t>Номер</w:t>
            </w:r>
            <w:proofErr w:type="spellEnd"/>
          </w:p>
        </w:tc>
      </w:tr>
      <w:tr w:rsidR="0024667B" w:rsidRPr="00982A18" w:rsidTr="00A11F13">
        <w:trPr>
          <w:trHeight w:val="257"/>
        </w:trPr>
        <w:tc>
          <w:tcPr>
            <w:tcW w:w="2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39</w:t>
            </w:r>
          </w:p>
        </w:tc>
        <w:tc>
          <w:tcPr>
            <w:tcW w:w="20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40</w:t>
            </w:r>
          </w:p>
        </w:tc>
        <w:tc>
          <w:tcPr>
            <w:tcW w:w="1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41</w:t>
            </w:r>
          </w:p>
        </w:tc>
        <w:tc>
          <w:tcPr>
            <w:tcW w:w="1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42</w:t>
            </w: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7B" w:rsidRPr="00982A18" w:rsidRDefault="0024667B" w:rsidP="00A11F13">
            <w:pPr>
              <w:autoSpaceDE w:val="0"/>
              <w:jc w:val="center"/>
              <w:rPr>
                <w:sz w:val="24"/>
                <w:szCs w:val="24"/>
              </w:rPr>
            </w:pPr>
            <w:r w:rsidRPr="00982A18">
              <w:rPr>
                <w:sz w:val="24"/>
                <w:szCs w:val="24"/>
              </w:rPr>
              <w:t>43</w:t>
            </w:r>
          </w:p>
        </w:tc>
      </w:tr>
    </w:tbl>
    <w:p w:rsidR="0024667B" w:rsidRPr="00982A18" w:rsidRDefault="0024667B" w:rsidP="002466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4667B" w:rsidRPr="00982A18" w:rsidRDefault="0024667B" w:rsidP="0024667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2A18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982A18">
        <w:rPr>
          <w:rFonts w:ascii="Times New Roman" w:hAnsi="Times New Roman" w:cs="Times New Roman"/>
          <w:b w:val="0"/>
          <w:sz w:val="24"/>
          <w:szCs w:val="24"/>
        </w:rPr>
        <w:t>Разместить</w:t>
      </w:r>
      <w:proofErr w:type="gramEnd"/>
      <w:r w:rsidRPr="00982A18">
        <w:rPr>
          <w:rFonts w:ascii="Times New Roman" w:hAnsi="Times New Roman" w:cs="Times New Roman"/>
          <w:b w:val="0"/>
          <w:sz w:val="24"/>
          <w:szCs w:val="24"/>
        </w:rPr>
        <w:t xml:space="preserve"> настоящее постановление</w:t>
      </w:r>
      <w:r w:rsidR="00982A18" w:rsidRPr="00982A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2A18">
        <w:rPr>
          <w:rFonts w:ascii="Times New Roman" w:hAnsi="Times New Roman" w:cs="Times New Roman"/>
          <w:b w:val="0"/>
          <w:sz w:val="24"/>
          <w:szCs w:val="24"/>
        </w:rPr>
        <w:t xml:space="preserve">на официальном сайте Администрации </w:t>
      </w:r>
      <w:r w:rsidR="00BE4313" w:rsidRPr="00982A18">
        <w:rPr>
          <w:rFonts w:ascii="Times New Roman" w:hAnsi="Times New Roman" w:cs="Times New Roman"/>
          <w:b w:val="0"/>
          <w:sz w:val="24"/>
          <w:szCs w:val="24"/>
        </w:rPr>
        <w:t>Студенокского</w:t>
      </w:r>
      <w:r w:rsidRPr="00982A18">
        <w:rPr>
          <w:rFonts w:ascii="Times New Roman" w:hAnsi="Times New Roman" w:cs="Times New Roman"/>
          <w:b w:val="0"/>
          <w:sz w:val="24"/>
          <w:szCs w:val="24"/>
        </w:rPr>
        <w:t xml:space="preserve"> сельсовета Железногорского района Курской области в информационной сети «Интернет».</w:t>
      </w:r>
    </w:p>
    <w:p w:rsidR="0024667B" w:rsidRPr="00982A18" w:rsidRDefault="0024667B" w:rsidP="0024667B">
      <w:pPr>
        <w:widowControl w:val="0"/>
        <w:autoSpaceDE w:val="0"/>
        <w:jc w:val="both"/>
        <w:outlineLvl w:val="0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ab/>
        <w:t xml:space="preserve">3. </w:t>
      </w:r>
      <w:r w:rsidRPr="00982A18">
        <w:rPr>
          <w:bCs/>
          <w:sz w:val="24"/>
          <w:szCs w:val="24"/>
          <w:lang w:val="ru-RU"/>
        </w:rPr>
        <w:t>Постановление вступает в силу со дня его официального опубликования.</w:t>
      </w:r>
    </w:p>
    <w:p w:rsidR="0024667B" w:rsidRPr="00982A18" w:rsidRDefault="0024667B" w:rsidP="0024667B">
      <w:pPr>
        <w:ind w:left="-142" w:firstLine="709"/>
        <w:jc w:val="both"/>
        <w:rPr>
          <w:bCs/>
          <w:sz w:val="24"/>
          <w:szCs w:val="24"/>
          <w:lang w:val="ru-RU"/>
        </w:rPr>
      </w:pPr>
    </w:p>
    <w:p w:rsidR="0024667B" w:rsidRPr="00982A18" w:rsidRDefault="0024667B" w:rsidP="0024667B">
      <w:pPr>
        <w:jc w:val="both"/>
        <w:rPr>
          <w:sz w:val="24"/>
          <w:szCs w:val="24"/>
          <w:lang w:val="ru-RU"/>
        </w:rPr>
      </w:pPr>
    </w:p>
    <w:p w:rsidR="0024667B" w:rsidRPr="00982A18" w:rsidRDefault="0024667B" w:rsidP="0024667B">
      <w:pPr>
        <w:ind w:left="-142" w:firstLine="709"/>
        <w:jc w:val="both"/>
        <w:rPr>
          <w:sz w:val="24"/>
          <w:szCs w:val="24"/>
          <w:lang w:val="ru-RU"/>
        </w:rPr>
      </w:pPr>
    </w:p>
    <w:p w:rsidR="0024667B" w:rsidRPr="00982A18" w:rsidRDefault="0024667B" w:rsidP="0024667B">
      <w:pPr>
        <w:ind w:left="-142" w:firstLine="709"/>
        <w:jc w:val="both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Глава </w:t>
      </w:r>
      <w:r w:rsidR="00BE4313" w:rsidRPr="00982A18">
        <w:rPr>
          <w:sz w:val="24"/>
          <w:szCs w:val="24"/>
          <w:lang w:val="ru-RU"/>
        </w:rPr>
        <w:t>Студенокского</w:t>
      </w:r>
      <w:r w:rsidRPr="00982A18">
        <w:rPr>
          <w:sz w:val="24"/>
          <w:szCs w:val="24"/>
          <w:lang w:val="ru-RU"/>
        </w:rPr>
        <w:t xml:space="preserve"> сельсовета</w:t>
      </w:r>
    </w:p>
    <w:p w:rsidR="0024667B" w:rsidRPr="00982A18" w:rsidRDefault="0024667B" w:rsidP="0024667B">
      <w:pPr>
        <w:ind w:left="-142" w:firstLine="709"/>
        <w:jc w:val="center"/>
        <w:rPr>
          <w:sz w:val="24"/>
          <w:szCs w:val="24"/>
          <w:lang w:val="ru-RU"/>
        </w:rPr>
      </w:pPr>
      <w:r w:rsidRPr="00982A18">
        <w:rPr>
          <w:sz w:val="24"/>
          <w:szCs w:val="24"/>
          <w:lang w:val="ru-RU"/>
        </w:rPr>
        <w:t xml:space="preserve">Железногорского района                                                           </w:t>
      </w:r>
      <w:r w:rsidR="00982A18" w:rsidRPr="00982A18">
        <w:rPr>
          <w:sz w:val="24"/>
          <w:szCs w:val="24"/>
          <w:lang w:val="ru-RU"/>
        </w:rPr>
        <w:t>Д.И.Сафронов</w:t>
      </w:r>
    </w:p>
    <w:p w:rsidR="0024667B" w:rsidRPr="00982A18" w:rsidRDefault="0024667B" w:rsidP="0024667B">
      <w:pPr>
        <w:ind w:left="-142" w:firstLine="709"/>
        <w:jc w:val="both"/>
        <w:rPr>
          <w:sz w:val="24"/>
          <w:szCs w:val="24"/>
          <w:lang w:val="ru-RU"/>
        </w:rPr>
      </w:pPr>
    </w:p>
    <w:p w:rsidR="0024667B" w:rsidRPr="00982A18" w:rsidRDefault="0024667B" w:rsidP="0024667B">
      <w:pPr>
        <w:rPr>
          <w:sz w:val="24"/>
          <w:szCs w:val="24"/>
          <w:lang w:val="ru-RU"/>
        </w:rPr>
      </w:pPr>
    </w:p>
    <w:p w:rsidR="004F7473" w:rsidRPr="0024667B" w:rsidRDefault="004F7473">
      <w:pPr>
        <w:rPr>
          <w:lang w:val="ru-RU"/>
        </w:rPr>
      </w:pPr>
    </w:p>
    <w:sectPr w:rsidR="004F7473" w:rsidRPr="0024667B" w:rsidSect="004D66DB">
      <w:pgSz w:w="11906" w:h="16838"/>
      <w:pgMar w:top="1134" w:right="1247" w:bottom="1134" w:left="153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25F1E6D3"/>
    <w:rsid w:val="0005269C"/>
    <w:rsid w:val="000E2DA9"/>
    <w:rsid w:val="00191492"/>
    <w:rsid w:val="001F756D"/>
    <w:rsid w:val="0024667B"/>
    <w:rsid w:val="00494315"/>
    <w:rsid w:val="004F7473"/>
    <w:rsid w:val="0063580D"/>
    <w:rsid w:val="00706491"/>
    <w:rsid w:val="00970E52"/>
    <w:rsid w:val="00982A18"/>
    <w:rsid w:val="00A02519"/>
    <w:rsid w:val="00A9395A"/>
    <w:rsid w:val="00AD5B94"/>
    <w:rsid w:val="00B44CDB"/>
    <w:rsid w:val="00BC1827"/>
    <w:rsid w:val="00BE4313"/>
    <w:rsid w:val="00E32002"/>
    <w:rsid w:val="00E74C11"/>
    <w:rsid w:val="25F1E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73"/>
    <w:rPr>
      <w:rFonts w:eastAsia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sid w:val="004F7473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4F7473"/>
    <w:pPr>
      <w:keepNext/>
      <w:spacing w:before="240" w:after="120"/>
    </w:pPr>
    <w:rPr>
      <w:rFonts w:ascii="Arial" w:eastAsia="DejaVu Sans" w:hAnsi="Arial" w:cs="DejaVu Sans"/>
    </w:rPr>
  </w:style>
  <w:style w:type="paragraph" w:styleId="a3">
    <w:name w:val="Body Text"/>
    <w:basedOn w:val="a"/>
    <w:rsid w:val="004F7473"/>
    <w:pPr>
      <w:jc w:val="both"/>
    </w:pPr>
    <w:rPr>
      <w:sz w:val="24"/>
      <w:szCs w:val="24"/>
      <w:lang w:val="ru-RU"/>
    </w:rPr>
  </w:style>
  <w:style w:type="paragraph" w:styleId="a4">
    <w:name w:val="List"/>
    <w:basedOn w:val="a3"/>
    <w:rsid w:val="004F7473"/>
  </w:style>
  <w:style w:type="paragraph" w:customStyle="1" w:styleId="Caption">
    <w:name w:val="Caption"/>
    <w:basedOn w:val="a"/>
    <w:qFormat/>
    <w:rsid w:val="004F747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7473"/>
    <w:pPr>
      <w:suppressLineNumbers/>
    </w:pPr>
  </w:style>
  <w:style w:type="paragraph" w:customStyle="1" w:styleId="ConsPlusNormal">
    <w:name w:val="ConsPlusNormal"/>
    <w:qFormat/>
    <w:rsid w:val="004F7473"/>
    <w:pPr>
      <w:widowControl w:val="0"/>
      <w:autoSpaceDE w:val="0"/>
    </w:pPr>
    <w:rPr>
      <w:rFonts w:ascii="Calibri" w:eastAsia="Calibri" w:hAnsi="Calibri" w:cs="Calibri"/>
      <w:sz w:val="22"/>
      <w:szCs w:val="20"/>
      <w:lang w:val="ru-RU" w:bidi="ar-SA"/>
    </w:rPr>
  </w:style>
  <w:style w:type="paragraph" w:customStyle="1" w:styleId="ConsPlusTitle">
    <w:name w:val="ConsPlusTitle"/>
    <w:qFormat/>
    <w:rsid w:val="004F7473"/>
    <w:pPr>
      <w:widowControl w:val="0"/>
      <w:autoSpaceDE w:val="0"/>
    </w:pPr>
    <w:rPr>
      <w:rFonts w:ascii="Calibri" w:eastAsia="Calibri" w:hAnsi="Calibri" w:cs="Calibri"/>
      <w:b/>
      <w:sz w:val="22"/>
      <w:szCs w:val="20"/>
      <w:lang w:val="ru-RU" w:bidi="ar-SA"/>
    </w:rPr>
  </w:style>
  <w:style w:type="paragraph" w:customStyle="1" w:styleId="a5">
    <w:name w:val="Знак"/>
    <w:basedOn w:val="a"/>
    <w:qFormat/>
    <w:rsid w:val="004F7473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TableContents">
    <w:name w:val="Table Contents"/>
    <w:basedOn w:val="a"/>
    <w:qFormat/>
    <w:rsid w:val="004F7473"/>
    <w:pPr>
      <w:suppressLineNumbers/>
    </w:pPr>
  </w:style>
  <w:style w:type="paragraph" w:customStyle="1" w:styleId="TableHeading">
    <w:name w:val="Table Heading"/>
    <w:basedOn w:val="TableContents"/>
    <w:qFormat/>
    <w:rsid w:val="004F747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9424A54113A0B1FABC328E7497FBB497A950B6A58193A08E90C24iBE4J" TargetMode="External"/><Relationship Id="rId5" Type="http://schemas.openxmlformats.org/officeDocument/2006/relationships/hyperlink" Target="http://consultantplus://offline/ref=E8C72E2835451100BDA0EDA456E16B8FE333880EFBEC3A52081B03065120pEJ" TargetMode="External"/><Relationship Id="rId4" Type="http://schemas.openxmlformats.org/officeDocument/2006/relationships/hyperlink" Target="http://consultantplus://offline/ref=E8C72E2835451100BDA0EDA456E16B8FE3328800FBE73A52081B0306510ED96F6E9D1D18D5C910CD2Bp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2016-09-08T09:54:00Z</cp:lastPrinted>
  <dcterms:created xsi:type="dcterms:W3CDTF">2019-04-02T15:44:00Z</dcterms:created>
  <dcterms:modified xsi:type="dcterms:W3CDTF">2019-04-02T15:45:00Z</dcterms:modified>
  <dc:language>en-US</dc:language>
</cp:coreProperties>
</file>