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19" w:rsidRDefault="00BD5519" w:rsidP="00BD551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 01 » марта 2017г.    № 6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изменений и дополнений в Устав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муниципального образования «Студенокский сельсовет» 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целях приведения в соответствие с действующим законодательством Устава  муниципального образования «Студенокский сельсовет» Железноногорского района Курской области  (с последующими изменениями и дополнениями) (далее – Устав муниципального образования «Студенокский сельсовет» Железноногорского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«Студенокский сельсовет» Железноногорского района Курской области, Собрание депутатов Студенокского сельсовета Железногорского района, 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 1</w:t>
      </w:r>
      <w:r>
        <w:rPr>
          <w:rFonts w:ascii="PT-Astra-Sans-Regular" w:hAnsi="PT-Astra-Sans-Regular"/>
          <w:color w:val="252525"/>
          <w:sz w:val="26"/>
          <w:szCs w:val="26"/>
        </w:rPr>
        <w:t>. Внести    в Устав муниципального образования «Студенокский сельсовет» Железногорского района Курской области следующие изменения и дополнения: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 1.1. Часть 1  статьи 3 «Вопросы местного значения  Студенокского сельсовета»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 а) дополнить пунктами 14-21 </w:t>
      </w:r>
      <w:r>
        <w:rPr>
          <w:rFonts w:ascii="PT-Astra-Sans-Regular" w:hAnsi="PT-Astra-Sans-Regular"/>
          <w:color w:val="252525"/>
          <w:sz w:val="26"/>
          <w:szCs w:val="26"/>
        </w:rPr>
        <w:t>следующего содержания: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Студенокского  сельсовета, социальную и культурную адаптацию мигрантов, профилактику межнациональных (межэтнических) конфликтов;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15) участие в предупреждении и ликвидации последствий чрезвычайных ситуаций в границах Студенокского сельсовета;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16) создание условий для массового отдыха жителей Студенокского  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 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 18) организация ритуальных услуг и содержание мест захоронения;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19) осуществление мероприятий по обеспечению безопасности людей на водных объектах, охране их жизни и здоровья;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21) предоставление помещения для работы на обслуживаемом административном участке Студенокского  сельсовета сотруднику, замещающему должность участкового уполномоченного полиции.».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1.2. </w:t>
      </w:r>
      <w:hyperlink r:id="rId5" w:history="1">
        <w:r>
          <w:rPr>
            <w:rStyle w:val="a7"/>
            <w:rFonts w:ascii="PT-Astra-Sans-Regular" w:hAnsi="PT-Astra-Sans-Regular"/>
            <w:b/>
            <w:bCs/>
            <w:color w:val="0345BF"/>
            <w:sz w:val="26"/>
            <w:szCs w:val="26"/>
          </w:rPr>
          <w:t>Часть 1 статьи 3.1</w:t>
        </w:r>
      </w:hyperlink>
      <w:r>
        <w:rPr>
          <w:rStyle w:val="a4"/>
          <w:rFonts w:ascii="PT-Astra-Sans-Regular" w:hAnsi="PT-Astra-Sans-Regular"/>
          <w:color w:val="252525"/>
          <w:sz w:val="26"/>
          <w:szCs w:val="26"/>
        </w:rPr>
        <w:t>. «Права органов местного самоуправления Студенокского сельсовета на решение вопросов, не отнесенных к вопросам местного значения Студенокского сельсовета»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а) в пункте 11 слова </w:t>
      </w:r>
      <w:r>
        <w:rPr>
          <w:rFonts w:ascii="PT-Astra-Sans-Regular" w:hAnsi="PT-Astra-Sans-Regular"/>
          <w:color w:val="252525"/>
          <w:sz w:val="26"/>
          <w:szCs w:val="26"/>
        </w:rPr>
        <w:t>« инвалидов в Российской Федерации.»  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«инвалидов в Российской Федерации»;»;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б) в пункте 13 слова </w:t>
      </w:r>
      <w:r>
        <w:rPr>
          <w:rFonts w:ascii="PT-Astra-Sans-Regular" w:hAnsi="PT-Astra-Sans-Regular"/>
          <w:color w:val="252525"/>
          <w:sz w:val="26"/>
          <w:szCs w:val="26"/>
        </w:rPr>
        <w:t>« с жилищным законодательством.» 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«с жилищным законодательством;»;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в) в пункте 15 слова </w:t>
      </w:r>
      <w:r>
        <w:rPr>
          <w:rFonts w:ascii="PT-Astra-Sans-Regular" w:hAnsi="PT-Astra-Sans-Regular"/>
          <w:color w:val="252525"/>
          <w:sz w:val="26"/>
          <w:szCs w:val="26"/>
        </w:rPr>
        <w:t>« от 23 июня 2016 года №197-ФЗ» 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«от 23 июня 2016 года №182-ФЗ»;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1.3. пункты 4.1, 4.2, 4.3 части 1  статьи 5  «Полномочия органов местного самоуправления Студенокского сельсовета по решению вопросов местного значения»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«4.1)полномочиями по организации теплоснабжения, предусмотренными Федеральным законом от 27 июля 2010 года №190-ФЗ «О теплоснабжении»;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«4.2)полномочиями в сфере водоснабжения и водоотведения, предусмотренными Федеральным законом от 07 декабря 2011 года №416-ФЗ «О водоснабжении и водоотведении»;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«4.3)регулирование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 тарифам) для потребителей, в случаях, если указанные полномочия полностью или частично не переданы органами местного самоуправления Студенокского сельсовета органам местного самоуправления Железногорского района Курской области, в состав которого входит Студенокский сельсовет, на основе соглашения;»;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1.4. Часть 5  статьи 6 «Муниципальные правовые акты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«5. Глава Студенокского сельсовета Железногорского района в пределах своих полномочий, установленных настоящим Уставом и решениями Собрания депутатов Студенокского сельсовета Железногорского района издает постановления и распоряжения местной администрации по вопросам, указанным в части 6 настоящей статьи и постановления и распоряжения по иным вопросам, отнесенным к его компетенции настоящим Уставом в соответствии с Федеральным законом от 06 октября 2003 года №131-ФЗ «Об общих принципах организации местного самоуправления в Российской Федерации», другими федеральными законами.»;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1.5.  В части 4 статьи 8 «Права граждан Российской Федерации на осуществление местного самоуправления» </w:t>
      </w:r>
      <w:r>
        <w:rPr>
          <w:rFonts w:ascii="PT-Astra-Sans-Regular" w:hAnsi="PT-Astra-Sans-Regular"/>
          <w:color w:val="252525"/>
          <w:sz w:val="26"/>
          <w:szCs w:val="26"/>
        </w:rPr>
        <w:t>слова «Избирательным кодексом Курской области»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«Законом Курской области от 03 декабря 2009 года №106-ЗКО «Кодекс Курской области о выборах и референдумах»;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1.6.Устав дополнить новой статьей: </w:t>
      </w:r>
      <w:r>
        <w:rPr>
          <w:rStyle w:val="a8"/>
          <w:rFonts w:ascii="PT-Astra-Sans-Regular" w:hAnsi="PT-Astra-Sans-Regular"/>
          <w:b/>
          <w:bCs/>
          <w:color w:val="252525"/>
          <w:sz w:val="26"/>
          <w:szCs w:val="26"/>
        </w:rPr>
        <w:t>«Статья 13.1. Правотворческая инициатива прокурора Железногорского района Курской области»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«1. С правотворческой инициативой может выступить прокурор Железногорского района Курской области.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2. Проект муниципального правового акта, внесенный в порядке реализации правотворческой инициативы прокурора Железногорского района Курской области, подлежит обязательному рассмотрению органом местного самоуправления или должностным лицом местного самоуправления Железногорского района, к компетенции которых относится принятие соответствующего акта, в течение месяца со дня его внесения.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3. Собрание депутатов Студенокского сельсовета Железногорского района Курской области рассматривает указанные проекты на открытом заседании.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4. Прокурору Железногорского района Курской области должна быть обеспечена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прокурора Железногорского района Курской области, должно быть официально в письменной форме доведено до его сведения.».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     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1.7.  В   статье 15 «Публичные слушания»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 а)   пункт 1 части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«1) проект Устава Студенокского сельсовета, а также проект муниципального нормативного правового акта о внесении изменений и дополнений в настоящий Устав, кроме случаев, когда в Устав Студенокского сельсовета вносятся изменения в форме точного воспроизведения положений </w:t>
      </w:r>
      <w:hyperlink r:id="rId6" w:history="1">
        <w:r>
          <w:rPr>
            <w:rStyle w:val="a7"/>
            <w:rFonts w:ascii="PT-Astra-Sans-Regular" w:hAnsi="PT-Astra-Sans-Regular"/>
            <w:i/>
            <w:iCs/>
            <w:color w:val="0345BF"/>
            <w:sz w:val="26"/>
            <w:szCs w:val="26"/>
          </w:rPr>
          <w:t>Конституции</w:t>
        </w:r>
      </w:hyperlink>
      <w:r>
        <w:rPr>
          <w:rStyle w:val="a8"/>
          <w:rFonts w:ascii="PT-Astra-Sans-Regular" w:hAnsi="PT-Astra-Sans-Regular"/>
          <w:color w:val="252525"/>
          <w:sz w:val="26"/>
          <w:szCs w:val="26"/>
        </w:rPr>
        <w:t> Российской Федерации, федеральных законов, Устава Курской области или законов Курской области в целях приведения  настоящего Устава в соответствие с этими нормативными правовыми актами;».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б) в части 3 пункта 3 </w:t>
      </w:r>
      <w:r>
        <w:rPr>
          <w:rFonts w:ascii="PT-Astra-Sans-Regular" w:hAnsi="PT-Astra-Sans-Regular"/>
          <w:color w:val="252525"/>
          <w:sz w:val="26"/>
          <w:szCs w:val="26"/>
        </w:rPr>
        <w:t>слова «программ развития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«программ развития Студенокского сельсовета»;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в) в части 4 </w:t>
      </w:r>
      <w:r>
        <w:rPr>
          <w:rFonts w:ascii="PT-Astra-Sans-Regular" w:hAnsi="PT-Astra-Sans-Regular"/>
          <w:color w:val="252525"/>
          <w:sz w:val="26"/>
          <w:szCs w:val="26"/>
        </w:rPr>
        <w:t>слова «жителей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«жителей Студенокского сельсовета»;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1.8. В части 2 статьи 22 «Полномочия Собрания депутатов Студенокского сельсовета Железногорского района»: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а) в абзаце 9 </w:t>
      </w:r>
      <w:r>
        <w:rPr>
          <w:rFonts w:ascii="PT-Astra-Sans-Regular" w:hAnsi="PT-Astra-Sans-Regular"/>
          <w:color w:val="252525"/>
          <w:sz w:val="26"/>
          <w:szCs w:val="26"/>
        </w:rPr>
        <w:t>слова «из своего состава председателя»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из своего состава Председателя»;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б) </w:t>
      </w:r>
      <w:r>
        <w:rPr>
          <w:rFonts w:ascii="PT-Astra-Sans-Regular" w:hAnsi="PT-Astra-Sans-Regular"/>
          <w:color w:val="252525"/>
          <w:sz w:val="26"/>
          <w:szCs w:val="26"/>
        </w:rPr>
        <w:t>абзац 8 считать абзацем 12;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в) </w:t>
      </w:r>
      <w:r>
        <w:rPr>
          <w:rFonts w:ascii="PT-Astra-Sans-Regular" w:hAnsi="PT-Astra-Sans-Regular"/>
          <w:color w:val="252525"/>
          <w:sz w:val="26"/>
          <w:szCs w:val="26"/>
        </w:rPr>
        <w:t>абзацы 9-12 считать абзацами 8-11 соответственно;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1.9. В статье 24 «Статус депутата Собрания депутатов Студенокского сельсовета Железногорского района»: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а) в частях 3,4 </w:t>
      </w:r>
      <w:r>
        <w:rPr>
          <w:rFonts w:ascii="PT-Astra-Sans-Regular" w:hAnsi="PT-Astra-Sans-Regular"/>
          <w:color w:val="252525"/>
          <w:sz w:val="26"/>
          <w:szCs w:val="26"/>
        </w:rPr>
        <w:t> слова «Полномочия депутата»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Полномочия депутата Собрания депутатов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 б) в первом предложении части 5.3  </w:t>
      </w:r>
      <w:r>
        <w:rPr>
          <w:rFonts w:ascii="PT-Astra-Sans-Regular" w:hAnsi="PT-Astra-Sans-Regular"/>
          <w:color w:val="252525"/>
          <w:sz w:val="26"/>
          <w:szCs w:val="26"/>
        </w:rPr>
        <w:t>слова« Депутаты Собрания депутатов Студенокского сельсовета» заменить словами 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Депутаты Собрания депутатов Студенокского сельсовета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     в) в первом и втором предложениях части 6</w:t>
      </w:r>
      <w:r>
        <w:rPr>
          <w:rFonts w:ascii="PT-Astra-Sans-Regular" w:hAnsi="PT-Astra-Sans-Regular"/>
          <w:color w:val="252525"/>
          <w:sz w:val="26"/>
          <w:szCs w:val="26"/>
        </w:rPr>
        <w:t> слова« Депутат», «когда депутатом»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Депутат Собрания депутатов Студенокского сельсовета Железногорского района», « когда депутатом Собрания депутатов Студенокского сельсовета Железногорского района» </w:t>
      </w:r>
      <w:r>
        <w:rPr>
          <w:rFonts w:ascii="PT-Astra-Sans-Regular" w:hAnsi="PT-Astra-Sans-Regular"/>
          <w:color w:val="252525"/>
          <w:sz w:val="26"/>
          <w:szCs w:val="26"/>
        </w:rPr>
        <w:t>соответственно;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 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г) часть 8 изложить в следующей редакции: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 xml:space="preserve">  «8. Решение о досрочном прекращении полномочий депутата  Собрания депутатов Студенокского  сельсовета Железногорского района во всех указанных 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в части 4 настоящей статьи случаях, за исключением пункта 8, принимается Собранием депутатов Студенокского сельсовета Железногорского района или судами по обращениям заинтересованных лиц и органов.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Решение об отзыве, выражении депутату Собрания депутатов Студенокского  сельсовета Железногорского района недоверия населением Студенокского сельсовета, принимается в соответствии с законодательством области и настоящим Уставом.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Полномочия депутатов Собрания депутатов Студенокского  сельсовета Железногорского района прекращаются досрочно со дня вступления в силу соответствующих решений.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При досрочном прекращении полномочий депутатов Собрания депутатов Студенокского  сельсовета Железногорского района новые выборы проводятся в сроки и в порядке, предусмотренном законодательством области либо федеральным законодательством.».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1.10. В части 1 статьи 24-1 « Гарантии осуществления депутатской деятельности» </w:t>
      </w:r>
      <w:r>
        <w:rPr>
          <w:rFonts w:ascii="PT-Astra-Sans-Regular" w:hAnsi="PT-Astra-Sans-Regular"/>
          <w:color w:val="252525"/>
          <w:sz w:val="26"/>
          <w:szCs w:val="26"/>
        </w:rPr>
        <w:t>слова « на территории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«на территории Студенокского сельсовета»;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1.11. В статье 26 «Председатель Собрания депутатов Студенокского сельсовета железногорского района» </w:t>
      </w:r>
      <w:r>
        <w:rPr>
          <w:rFonts w:ascii="PT-Astra-Sans-Regular" w:hAnsi="PT-Astra-Sans-Regular"/>
          <w:color w:val="252525"/>
          <w:sz w:val="26"/>
          <w:szCs w:val="26"/>
        </w:rPr>
        <w:t>слова « избираемый Собранием депутатов Студенокскогго сельсовета»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избираемый Собранием депутатов Студенокского сельсовета»;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1.12. Абзац 13 статьи 26-1 «Полномочия председателя Собрания депутатов  Студенокского сельсовета Железногорского района»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«Председатель Собрания депутатов Студенокского сельсовета Железногорского района издает постановления и распоряжения по вопросам организации деятельности Собрания депутатов Студенокского сельсовета Железногорского района, подписывает решения Собрания депутатов Студенокского сельсовета Железногорского района.»;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1.13.  В части 1 статьи 28 «Досрочное прекращение полномочий Собрания депутатов Студенокского сельсовета Железногорского района: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- в пункте 3 </w:t>
      </w:r>
      <w:r>
        <w:rPr>
          <w:rFonts w:ascii="PT-Astra-Sans-Regular" w:hAnsi="PT-Astra-Sans-Regular"/>
          <w:color w:val="252525"/>
          <w:sz w:val="26"/>
          <w:szCs w:val="26"/>
        </w:rPr>
        <w:t>слова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«, а также в случае упразднения муниципального образования»</w:t>
      </w:r>
      <w:r>
        <w:rPr>
          <w:rFonts w:ascii="PT-Astra-Sans-Regular" w:hAnsi="PT-Astra-Sans-Regular"/>
          <w:color w:val="252525"/>
          <w:sz w:val="26"/>
          <w:szCs w:val="26"/>
        </w:rPr>
        <w:t> исключить;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- в пункте 6</w:t>
      </w:r>
      <w:r>
        <w:rPr>
          <w:rFonts w:ascii="PT-Astra-Sans-Regular" w:hAnsi="PT-Astra-Sans-Regular"/>
          <w:color w:val="252525"/>
          <w:sz w:val="26"/>
          <w:szCs w:val="26"/>
        </w:rPr>
        <w:t> слова «увеличения численности избирателей Студенокского сельсовета Железногорского района», « изменения границ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«увеличения численности избирателей Студенокского сельсовета», «изменения границ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соответственно;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1.14. В статье 29 «Глава Студенокского сельсовета Железногорского района»: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а) абзац 3 части 2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«Общее число членов конкурсной комиссии в Студенокском сельсовете устанавливается решением Собрания депутатов Студенокского сельсовета Железногорского района. При формировании конкурсной комиссии в Студенокском сельсовете половина членов конкурсной комиссии назначается Собранием депутатов Студенокского сельсовета Железногорского района, а другая половина – Главой Железногорского района Курской области.»;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б) в первом и втором предложениях части 4-2</w:t>
      </w:r>
      <w:r>
        <w:rPr>
          <w:rFonts w:ascii="PT-Astra-Sans-Regular" w:hAnsi="PT-Astra-Sans-Regular"/>
          <w:color w:val="252525"/>
          <w:sz w:val="26"/>
          <w:szCs w:val="26"/>
        </w:rPr>
        <w:t> слова «Глава Студенокского сельсовета», «Полномочия Главы Студенокского сельсовета»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Глава Студенокского сельсовета Железногорского района», «Полномочия Главы Студенокского сельсовета Железногорского района»</w:t>
      </w:r>
      <w:r>
        <w:rPr>
          <w:rFonts w:ascii="PT-Astra-Sans-Regular" w:hAnsi="PT-Astra-Sans-Regular"/>
          <w:color w:val="252525"/>
          <w:sz w:val="26"/>
          <w:szCs w:val="26"/>
        </w:rPr>
        <w:t> соответственно;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в) в части 5 </w:t>
      </w:r>
      <w:r>
        <w:rPr>
          <w:rFonts w:ascii="PT-Astra-Sans-Regular" w:hAnsi="PT-Astra-Sans-Regular"/>
          <w:color w:val="252525"/>
          <w:sz w:val="26"/>
          <w:szCs w:val="26"/>
        </w:rPr>
        <w:t>слова «Глава Студенокского сельсовета руководит»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«Глава Студенокского сельсовета Железногорского района руководит»;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1.15. В статье 30 «Досрочное прекращение полномочий Главы Студенокского сельсовета Железногорского района»: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- в пункте 11 части 2 </w:t>
      </w:r>
      <w:r>
        <w:rPr>
          <w:rFonts w:ascii="PT-Astra-Sans-Regular" w:hAnsi="PT-Astra-Sans-Regular"/>
          <w:color w:val="252525"/>
          <w:sz w:val="26"/>
          <w:szCs w:val="26"/>
        </w:rPr>
        <w:t>слова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«, а также в случае упразднения муниципального образования»</w:t>
      </w:r>
      <w:r>
        <w:rPr>
          <w:rFonts w:ascii="PT-Astra-Sans-Regular" w:hAnsi="PT-Astra-Sans-Regular"/>
          <w:color w:val="252525"/>
          <w:sz w:val="26"/>
          <w:szCs w:val="26"/>
        </w:rPr>
        <w:t> исключить;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- в пункте 13 части 1 </w:t>
      </w:r>
      <w:r>
        <w:rPr>
          <w:rFonts w:ascii="PT-Astra-Sans-Regular" w:hAnsi="PT-Astra-Sans-Regular"/>
          <w:color w:val="252525"/>
          <w:sz w:val="26"/>
          <w:szCs w:val="26"/>
        </w:rPr>
        <w:t>слова «увеличения численности избирателей Студенокского сельсовета Железногорского района», «изменения границ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«увеличения численности избирателей Студенокского сельсовета », «изменения границ Студенокского сельсовета» </w:t>
      </w:r>
      <w:r>
        <w:rPr>
          <w:rFonts w:ascii="PT-Astra-Sans-Regular" w:hAnsi="PT-Astra-Sans-Regular"/>
          <w:color w:val="252525"/>
          <w:sz w:val="26"/>
          <w:szCs w:val="26"/>
        </w:rPr>
        <w:t>соответственно;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часть 3 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«3. Решения о досрочном прекращении полномочий Главы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 во всех указанных в части 2 настоящей статьи случаях, за исключением пунктов 3,9 принимаются Собранием депутатов Студенокского сельсовета Железногорского района или судами по обращениям заинтересованных лиц и органов.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Решение об отрешении Главы Студенокского сельсовета Железногорского района от должности, предусмотренном пунктом 3 части 2 настоящей статьи, принимается в соответствии с федеральным законодательством.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Решения об отзыве, выражении ему недоверия населением Студенокского сельсовета принимаются в соответствии с законодательством области и настоящим Уставом.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Полномочия Главы Студенокского сельсовета Железногорского района прекращаются досрочно со дня вступления в силу соответствующих решений.»;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- в части 4</w:t>
      </w:r>
      <w:r>
        <w:rPr>
          <w:rFonts w:ascii="PT-Astra-Sans-Regular" w:hAnsi="PT-Astra-Sans-Regular"/>
          <w:color w:val="252525"/>
          <w:sz w:val="26"/>
          <w:szCs w:val="26"/>
        </w:rPr>
        <w:t> слова «, избранного представительным органом муниципального образования»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«, избранного Собранием депутатов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b/>
          <w:bCs/>
          <w:color w:val="252525"/>
          <w:sz w:val="26"/>
          <w:szCs w:val="26"/>
        </w:rPr>
        <w:t>-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пункт 13 дополнить частью 5</w:t>
      </w:r>
      <w:r>
        <w:rPr>
          <w:rFonts w:ascii="PT-Astra-Sans-Regular" w:hAnsi="PT-Astra-Sans-Regular"/>
          <w:color w:val="252525"/>
          <w:sz w:val="26"/>
          <w:szCs w:val="26"/>
        </w:rPr>
        <w:t> следующего содержания: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«5. В случае, если избранный Собранием депутатов Студенокского сельсовета Железногорского района Глава Студенокского сельсовета Железногорского района, полномочия которого прекращены досрочно на основании решения Собрания депутатов Студенокского сельсовета Железногорского района об удалении его в отставку, обжалует в судебном порядке указанное решение, Собрание депутатов Студенокского сельсовета Железногорского района не вправе принимать решение об избрании Главы Студенокского сельсовета Железногорского района до вступления решения суда в законную силу.»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1.16. В статье 31 «Полномочия Главы Студенокского сельсовета Железногорского района»: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а) в абзаце 1 части 2 </w:t>
      </w:r>
      <w:r>
        <w:rPr>
          <w:rFonts w:ascii="PT-Astra-Sans-Regular" w:hAnsi="PT-Astra-Sans-Regular"/>
          <w:color w:val="252525"/>
          <w:sz w:val="26"/>
          <w:szCs w:val="26"/>
        </w:rPr>
        <w:t>слова «Глава Студенокского сельсовета Железногорского района Курской области»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«Глава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б) в части 3 </w:t>
      </w:r>
      <w:r>
        <w:rPr>
          <w:rFonts w:ascii="PT-Astra-Sans-Regular" w:hAnsi="PT-Astra-Sans-Regular"/>
          <w:color w:val="252525"/>
          <w:sz w:val="26"/>
          <w:szCs w:val="26"/>
        </w:rPr>
        <w:t>слова «исполняет один из заместителей Главы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исполняет один из заместителей Главы Администрации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1.17. В части 14 статьи 31-1 «Удаление Главы Студенокского сельсовета Железногорского района в отставку» </w:t>
      </w:r>
      <w:r>
        <w:rPr>
          <w:rFonts w:ascii="PT-Astra-Sans-Regular" w:hAnsi="PT-Astra-Sans-Regular"/>
          <w:color w:val="252525"/>
          <w:sz w:val="26"/>
          <w:szCs w:val="26"/>
        </w:rPr>
        <w:t>слова «Глава Студенокского сельсовета, в отношении которого Собранием депутатов Студенокского сельсовета» заменить словами 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«Глава Студенокского сельсовета Железногорского района, в отношении которого Собранием депутатов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1.18.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статье 31-2 «Временное исполнение обязанностей Главы Студенокского  сельсовета»: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b/>
          <w:bCs/>
          <w:color w:val="252525"/>
          <w:sz w:val="26"/>
          <w:szCs w:val="26"/>
        </w:rPr>
        <w:t>а) часть 1 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В случае досрочного прекращения полномочий Главы  Студенокского  сельсовета Железногорского  района 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Студенокского сельсовета Железногорского района, а в случае его отсутствия  должностное лицо местного самоуправления определяемое Собранием депутатов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          </w:t>
      </w:r>
      <w:r>
        <w:rPr>
          <w:rStyle w:val="a4"/>
          <w:rFonts w:ascii="PT-Astra-Sans-Regular" w:hAnsi="PT-Astra-Sans-Regular"/>
          <w:i/>
          <w:iCs/>
          <w:color w:val="252525"/>
          <w:sz w:val="26"/>
          <w:szCs w:val="26"/>
        </w:rPr>
        <w:t>б) часть 2 признать утратившей силу;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         3. Собрание депутатов Студенокского сельсовета Железногорского района назначает временно исполняющего обязанности Главы Студенокского  сельсовета Железногорского района не позднее десяти рабочих дней со дня возникновения одного из оснований, предусмотренного частью 1 настоящей статьи.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Решение Собрания депутатов Студенокского  сельсовета Железногорского  района о назначении временно исполняющего обязанности Главы Студенокского сельсовета Железногорского  района подписывается Председателем Собрания депутатов Студенокского  сельсовета Железногорского  района 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4. Временно исполняющий обязанности Главы Студенокского  сельсовета Железногорского  района приступает к временному исполнению полномочий с даты, указанной в решении Собрания депутатов Студенокского  сельсовета Железногорского  района о назначении временно исполняющим обязанности Главы Студенокского  сельсовета Железногорского района,  по основаниям, предусмотренным частью 1 настоящей статьи.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          </w:t>
      </w:r>
      <w:r>
        <w:rPr>
          <w:rStyle w:val="a4"/>
          <w:rFonts w:ascii="PT-Astra-Sans-Regular" w:hAnsi="PT-Astra-Sans-Regular"/>
          <w:i/>
          <w:iCs/>
          <w:color w:val="252525"/>
          <w:sz w:val="26"/>
          <w:szCs w:val="26"/>
        </w:rPr>
        <w:t>в) часть 5 изложить в следующей редакции: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«5. Временно исполняющий обязанности Главы Студенокского  сельсовета Железногорского района прекращает временное исполнение полномочий со дня: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1) вступления в должность  вновь избранного Главы Студенокского сельсовета Железногорского района;</w:t>
      </w:r>
    </w:p>
    <w:p w:rsidR="00BD5519" w:rsidRDefault="00BD5519" w:rsidP="00BD5519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2) отмены мер процессуального принуждения в виде заключения под стражу или временного отстранения от должности, примененных к Главе Студенокского  сельсовета Железногорского  района, по решению суда».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6. Временно исполняющий обязанности Главы Студенокского сельсовета Железногорского  района осуществляет все права и несет все обязанности Главы Студенокского  сельсовета Железногорского  района , указанные в федеральных законах, Уставе и законах Курской области, Уставе  Студенокского сельсовета, решениях, принятых на местном референдуме  Студенокского  сельсовета, соглашениях, заключенных с органами местного самоуправления Железногорского  района Курской области, решениях Собрания депутатов Студенокского  сельсовета Железногорского  района.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1.19.В статье 32 «Заместители Главы Администрации Студенокского сельсовета Железногорского района» </w:t>
      </w:r>
      <w:r>
        <w:rPr>
          <w:rFonts w:ascii="PT-Astra-Sans-Regular" w:hAnsi="PT-Astra-Sans-Regular"/>
          <w:color w:val="252525"/>
          <w:sz w:val="26"/>
          <w:szCs w:val="26"/>
        </w:rPr>
        <w:t>слова «В случае временного отсутствия Главы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«В случае временного отсутствия Главы Администрации Студенокского сельсовета Железногорского района»;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1.20.Абзацы 1,2 части 5  статьи 33 «  Администрация Студенокского сельсовета Железногорского района»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 xml:space="preserve">«5. Администрация Студенокского сельсовета Железногорского района организует и осуществляет муниципальный контроль за соблюдением требований, 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Порядок организации и осуществления муниципального контроля на территории Студенокского сельсовета в соответствующей сфере деятельности устанавливается муниципальными правовыми актами Студенокского сельсовета либо законом Курской области и принятыми в соответствии с ними муниципальными правовыми актами Студенокского сельсовета.»;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1.21.В части 2 статьи 35 «  Условия и порядок прохождения муниципальной службы Студенокского сельсовета» </w:t>
      </w:r>
      <w:r>
        <w:rPr>
          <w:rFonts w:ascii="PT-Astra-Sans-Regular" w:hAnsi="PT-Astra-Sans-Regular"/>
          <w:color w:val="252525"/>
          <w:sz w:val="26"/>
          <w:szCs w:val="26"/>
        </w:rPr>
        <w:t>слова «Федеральным законом №25-ФЗ от 02.03.2007г.»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«Федеральным законом от 02 марта 2007 года №25-ФЗ»;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1.22. </w:t>
      </w:r>
      <w:r>
        <w:rPr>
          <w:rFonts w:ascii="PT-Astra-Sans-Regular" w:hAnsi="PT-Astra-Sans-Regular"/>
          <w:color w:val="252525"/>
          <w:sz w:val="26"/>
          <w:szCs w:val="26"/>
        </w:rPr>
        <w:t>В наименовании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части 1 статьи 38 «Реестр муниципальных служащих в Студенокском сельсовета Железногорского района» </w:t>
      </w:r>
      <w:r>
        <w:rPr>
          <w:rFonts w:ascii="PT-Astra-Sans-Regular" w:hAnsi="PT-Astra-Sans-Regular"/>
          <w:color w:val="252525"/>
          <w:sz w:val="26"/>
          <w:szCs w:val="26"/>
        </w:rPr>
        <w:t>слова «Железногорского района» -исключить;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1.23. В статье 42 «Составление проекта бюджета»: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-  части 2,3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следующей редакции: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«2.  Проект  бюджета Студеноского сельсовета 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Собрания депутатов Студенокского сельсовета Железногорского района.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В случае, если проект бюджета Студенокского сельсовета составляется и утверждается на очередной финансовый год, Администрация Студенокского сельсовета Железногорского района разрабатывает и утверждает среднесрочный финансовый план Студенокского сельсовета.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3. Составлению проекта бюджета Студенокского сельсовета  должны предшествовать подготовка следующих документов, на которых основывается составление бюджета: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- прогноза социально-экономического развития Студенокского сельсовета;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- основных направлений бюджетной, налоговой политики Студенокского сельсовета  на очередной финансовый год;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- муниципальных программ Студеноского сельсовета.»;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1.24. В статье 45 «Бюджетная отчетность об исполнении бюджета Студенокского сельсовета Железногорского района»: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наименовании, первом и втором предложениях части 1</w:t>
      </w:r>
      <w:r>
        <w:rPr>
          <w:rFonts w:ascii="PT-Astra-Sans-Regular" w:hAnsi="PT-Astra-Sans-Regular"/>
          <w:color w:val="252525"/>
          <w:sz w:val="26"/>
          <w:szCs w:val="26"/>
        </w:rPr>
        <w:t> слова «Железногорского района» - исключить;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части 2</w:t>
      </w:r>
      <w:r>
        <w:rPr>
          <w:rFonts w:ascii="PT-Astra-Sans-Regular" w:hAnsi="PT-Astra-Sans-Regular"/>
          <w:color w:val="252525"/>
          <w:sz w:val="26"/>
          <w:szCs w:val="26"/>
        </w:rPr>
        <w:t> слова «в Администрацию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«в Администрацию Железногорского района Курской области»;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части 3, абзаце 1 части 4</w:t>
      </w:r>
      <w:r>
        <w:rPr>
          <w:rFonts w:ascii="PT-Astra-Sans-Regular" w:hAnsi="PT-Astra-Sans-Regular"/>
          <w:color w:val="252525"/>
          <w:sz w:val="26"/>
          <w:szCs w:val="26"/>
        </w:rPr>
        <w:t> слова «об исполнении бюджета Студенокского сельсовета Железногорского района»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«об исполнении бюджета Студенокского сельсовета»;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1.25. Статью 47 «Порядок владения, пользования и распоряжения муниципальным имуществом Студеноского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следующей редакции: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</w:t>
      </w:r>
      <w:r>
        <w:rPr>
          <w:rStyle w:val="a4"/>
          <w:rFonts w:ascii="PT-Astra-Sans-Regular" w:hAnsi="PT-Astra-Sans-Regular"/>
          <w:i/>
          <w:iCs/>
          <w:color w:val="252525"/>
          <w:sz w:val="26"/>
          <w:szCs w:val="26"/>
        </w:rPr>
        <w:t>Статья 47. Порядок владения, пользования и распоряжения муниципальным имуществом Студеноского сельсовета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1. Органы местного самоуправления от имени Студенокского сельсовета  самостоятельно владеют, пользуются и распоряжаются муниципальным имуществом в соответствии с </w:t>
      </w:r>
      <w:hyperlink r:id="rId7" w:history="1">
        <w:r>
          <w:rPr>
            <w:rStyle w:val="a7"/>
            <w:rFonts w:ascii="PT-Astra-Sans-Regular" w:hAnsi="PT-Astra-Sans-Regular"/>
            <w:i/>
            <w:iCs/>
            <w:color w:val="0345BF"/>
            <w:sz w:val="26"/>
            <w:szCs w:val="26"/>
          </w:rPr>
          <w:t>Конституцией Российской Федерации</w:t>
        </w:r>
      </w:hyperlink>
      <w:r>
        <w:rPr>
          <w:rStyle w:val="a8"/>
          <w:rFonts w:ascii="PT-Astra-Sans-Regular" w:hAnsi="PT-Astra-Sans-Regular"/>
          <w:color w:val="252525"/>
          <w:sz w:val="26"/>
          <w:szCs w:val="26"/>
        </w:rPr>
        <w:t>, федеральными законами и принимаемыми в соответствии с ними нормативными правовыми актами органов местного самоуправления Студенокского сельсовета.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2. Органы местного самоуправления Студенокского сельсовета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государственной власти Курской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D5519" w:rsidRDefault="00BD5519" w:rsidP="00BD5519">
      <w:pPr>
        <w:pStyle w:val="artic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3. Порядок управления и распоряжения муниципальным имуществом Студенокского сельсовета устанавливается решением Собрания депутатов Студенокского сельсовета Железногорского района в соответствии с федеральными законами.</w:t>
      </w:r>
    </w:p>
    <w:p w:rsidR="00BD5519" w:rsidRDefault="00BD5519" w:rsidP="00BD5519">
      <w:pPr>
        <w:pStyle w:val="artic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4. Доходы от использования и продажи имущества, находящегося в муниципальной собственности Студенокского сельсовета за исключением имущества ( в том числе движимого) бюджетных и автономных учреждений, а также имущества муниципальных унитарных предприятий, в том числе казенных, поступают в бюджет Студенокского сельсовета.</w:t>
      </w:r>
    </w:p>
    <w:p w:rsidR="00BD5519" w:rsidRDefault="00BD5519" w:rsidP="00BD5519">
      <w:pPr>
        <w:pStyle w:val="artic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5. Органы местного самоуправления Студенокского сельсовета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 xml:space="preserve">1.26. В наименовании статьи 47-2 «Отношения органов местного самоуправления Студенокского сельсовета Железногорского района с 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муниципальными предприятиями и учреждениями» </w:t>
      </w:r>
      <w:r>
        <w:rPr>
          <w:rFonts w:ascii="PT-Astra-Sans-Regular" w:hAnsi="PT-Astra-Sans-Regular"/>
          <w:color w:val="252525"/>
          <w:sz w:val="26"/>
          <w:szCs w:val="26"/>
        </w:rPr>
        <w:t>слова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«Железногорского района»</w:t>
      </w:r>
      <w:r>
        <w:rPr>
          <w:rFonts w:ascii="PT-Astra-Sans-Regular" w:hAnsi="PT-Astra-Sans-Regular"/>
          <w:color w:val="252525"/>
          <w:sz w:val="26"/>
          <w:szCs w:val="26"/>
        </w:rPr>
        <w:t> - исключить.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1.27. В статье 58 «Порядок принятия Устава Студенокского сельсовета, решения о внесении изменений и ( или) дополнений в Устав Студенокского сельсовета»: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а) абзац 2 части 2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следующей редакции: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Студенокского сельсовета, а также порядка участия граждан в его обсуждении в случае, когда в Устав Студенокского сельсовета вносятся изменения в форме точного воспроизведения положений Конституции Российской Федерации, федеральных законов, Устава Курской области или законов Курской области в целях приведения настоящего Устава в соответствие с этими нормативными правовыми актами.»;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б) дополнить частью 9 </w:t>
      </w:r>
      <w:r>
        <w:rPr>
          <w:rFonts w:ascii="PT-Astra-Sans-Regular" w:hAnsi="PT-Astra-Sans-Regular"/>
          <w:color w:val="252525"/>
          <w:sz w:val="26"/>
          <w:szCs w:val="26"/>
        </w:rPr>
        <w:t>следующего содержания: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«9. Приведение Устава Студенокского  сельсовета в соответствие с федеральным законом, законом Курской области осуществляется в установленный этими законодательными актами срок. В случае, если федеральным законом, законом Курской области указанный срок не установлен, срок приведения Устав Студенокского  сельсовета в соответствие с федеральным законом, законом Курской области определяется с учетом даты вступления в силу соответствующего федерального закона, закона Курской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Студенокского сельсовета, учета предложений граждан по нему, периодичности заседаний Собрания депутатов Студенокского  сельсовета, сроков государственной регистрации и официального опубликования (обнародования) муниципального правового акта о внесении изменений и дополнений в Устав Студенокского сельсовета и, как правило, не должен превышать шесть месяцев.».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tex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2</w:t>
      </w:r>
      <w:r>
        <w:rPr>
          <w:rFonts w:ascii="PT-Astra-Sans-Regular" w:hAnsi="PT-Astra-Sans-Regular"/>
          <w:color w:val="252525"/>
          <w:sz w:val="26"/>
          <w:szCs w:val="26"/>
        </w:rPr>
        <w:t>. Поручить Главе Студенокского сельсовета Железногорского района зарегистрировать настоящее Решение в Управлении Минюста России в Курской области в порядке, предусмотренном федеральным законом.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3</w:t>
      </w:r>
      <w:r>
        <w:rPr>
          <w:rFonts w:ascii="PT-Astra-Sans-Regular" w:hAnsi="PT-Astra-Sans-Regular"/>
          <w:color w:val="252525"/>
          <w:sz w:val="26"/>
          <w:szCs w:val="26"/>
        </w:rPr>
        <w:t>. Обнародовать настоящее Решение после его государственной регистрации на  информационных стендах, расположенных: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 1-й – в помещении Администрации Студенокского сельсовета Железногорского района, расположенное по адресу: Курская область, Железногорский район, д.Студенок, ул.Советская, д.2 «а»;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2-й - в помещении  МУП «Районное коммунальное хозяйство», расположенное по адресу: Курская область, Железногорский район, д.Студенок, ул.Советская, д. 2 «а»;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3-й – в помещении ОСП Межрайонный «Дмитриево-Железногорский» почтамт УФПС Курской области – филиал ФГУП «Почта России» д.Студенок, расположенное по адресу: Курская область, Железногорский район, д.Студенок, ул.Советская д. 1 «б».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4</w:t>
      </w:r>
      <w:r>
        <w:rPr>
          <w:rFonts w:ascii="PT-Astra-Sans-Regular" w:hAnsi="PT-Astra-Sans-Regular"/>
          <w:color w:val="252525"/>
          <w:sz w:val="26"/>
          <w:szCs w:val="26"/>
        </w:rPr>
        <w:t>. Настоящее Решение вступает в силу после его официального опубликования (обнародования) после его государственной регистрации, за исключением пункта 2, который вступает в силу со дня подписания.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Председатель Собрания депутатов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                                    Г.Н. Татаринова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BD5519" w:rsidRDefault="00BD5519" w:rsidP="00BD551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                                                            Т.А. Санкина </w:t>
      </w:r>
    </w:p>
    <w:p w:rsidR="00560C54" w:rsidRPr="00BD5519" w:rsidRDefault="00560C54" w:rsidP="00BD5519"/>
    <w:sectPr w:rsidR="00560C54" w:rsidRPr="00BD551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3DB4"/>
    <w:rsid w:val="00507474"/>
    <w:rsid w:val="00513A1F"/>
    <w:rsid w:val="00514E09"/>
    <w:rsid w:val="005254CC"/>
    <w:rsid w:val="0052726A"/>
    <w:rsid w:val="005435CD"/>
    <w:rsid w:val="00551796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31FE4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A178A6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519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250:8080/content/act/15d4560c-d530-4955-bf7e-f734337ae80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70ED4781E169B6052100C2105F8DA0725DF46869A81BE71B2CB2h4IFK" TargetMode="External"/><Relationship Id="rId5" Type="http://schemas.openxmlformats.org/officeDocument/2006/relationships/hyperlink" Target="consultantplus://offline/ref=2FB6F6702DBB5BF4E94A70216BCE272F3578F73BD1CBE40D4A0A8857D4B9D0334ED4C2760F7CF87FIE6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3907</Words>
  <Characters>22273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223</cp:revision>
  <dcterms:created xsi:type="dcterms:W3CDTF">2023-08-11T05:44:00Z</dcterms:created>
  <dcterms:modified xsi:type="dcterms:W3CDTF">2023-08-11T12:06:00Z</dcterms:modified>
</cp:coreProperties>
</file>