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36" w:rsidRDefault="00D21736" w:rsidP="00D21736">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Ревизионная комиссия Железногорского района</w:t>
      </w:r>
    </w:p>
    <w:p w:rsidR="00D21736" w:rsidRDefault="00D21736" w:rsidP="00D21736">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Курской области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15   апреля 2022года</w:t>
      </w:r>
    </w:p>
    <w:p w:rsidR="00D21736" w:rsidRDefault="00D21736" w:rsidP="00D21736">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Заключение</w:t>
      </w:r>
    </w:p>
    <w:p w:rsidR="00D21736" w:rsidRDefault="00D21736" w:rsidP="00D21736">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на проект решения  об исполнении бюджета муниципального образования «Студенокский сельсовет» Железногорского района Курской области за 2021 год</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В соответствии со статьей 136, 264.4 Бюджетного Кодекса Российской Федерации, пунктом 1 раздела 3.2 Соглашения о передаче Ревизионной комиссии Железногорского района Курской области полномочий Контрольно-счетного органа Студенокского сельсовета Железногорского района Курской области, планом деятельности Ревизионной комиссии Железногорского района Курской области на 2022 год произведена проверка представленного проекта решения «Об утверждении отчета об исполнении бюджета муниципального образования «Студенокский сельсовет» Железногорского района Курской области за 2021год» для подготовки заключения.</w:t>
      </w:r>
    </w:p>
    <w:p w:rsidR="00D21736" w:rsidRDefault="00D21736" w:rsidP="00D21736">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При подготовке заключения использованы результаты внешней проверки годовой бюджетной отчетности за 2021 год главного администратора (распорядителя) средств бюджета муниципального образования «Студенокский сельсовет» Железногорского района Курской области – Администрации Студенокского сельсовета Железногорского района.</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Установлено:</w:t>
      </w: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Соблюдение требований к составлению и представлению проекта решения «Об утверждении  отчета об исполнении бюджета муниципального образования «Студенокский сельсовет» Железногорского района Курской области за 2021 год».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Проект решения  «Об утверждении отчета  об исполнении бюджета муниципального образования «Студенокский сельсовет» Железногорского района Курской области за 2021 год» (с приложениями) представлен  на рассмотрение в Ревизионную комиссию Железногорского района  Курской области для подготовки заключения в соответствии  со статьей 264.4 БК РФ,   Положением о бюджетном процессе муниципального образования «Студенокский сельсовет» Железногорского района Курской области (далее по тексту – Положение о бюджетном процессе).</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Во исполнение  Положения о  бюджетном процессе   Администрация Студенокского сельсовета Железногорского района представила проект решения об утверждении отчета  об исполнении бюджета муниципального образования «Студенокский сельсовет» Железногорского района Курской области (далее по тексту – проект решения об утверждении отчета  об исполнении бюджета) для подготовки заключения на него своевременно.</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В соответствии с Положением о бюджетном процессе Ревизионная комиссия    подготовила заключение на решение об утверждении отчета об исполнении бюджета с учетом данных внешней проверки годовой бюджетной отчетности главного администратора бюджетных средств, проведенной с 10.03.2022 года по 30.03.2022года.</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При проверке полноты представленного проекта решения  об утверждении отчета  об исполнении бюджета, а также представленных в составе проекта решения  об утверждении отчета  об исполнении   бюджета, документов и материалов установлено:</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-проект решения  об исполнении бюджета муниципального образования «Студенокский сельсовет» Железногорского района Курской области за 2021г представлен в соответствии со ст.264.6 БК РФ,  Положением о  бюджетном процессе.</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Анализ представленных документов показывает, что </w:t>
      </w:r>
      <w:r>
        <w:rPr>
          <w:rStyle w:val="a4"/>
          <w:rFonts w:ascii="PT-Astra-Sans-Regular" w:hAnsi="PT-Astra-Sans-Regular"/>
          <w:color w:val="252525"/>
          <w:sz w:val="26"/>
          <w:szCs w:val="26"/>
        </w:rPr>
        <w:t> </w:t>
      </w:r>
      <w:r>
        <w:rPr>
          <w:rFonts w:ascii="PT-Astra-Sans-Regular" w:hAnsi="PT-Astra-Sans-Regular"/>
          <w:color w:val="252525"/>
          <w:sz w:val="26"/>
          <w:szCs w:val="26"/>
        </w:rPr>
        <w:t>нарушение контрольных соотношений между показателями  форм проекта решения об утверждении отчета  об исполнении бюджета и проверенной годовой бюджетной отчетности за 2021 год главного администратора (распорядителя) средств бюджета муниципального образования «Студенокский сельсовет» Железногорского района Курской области – Администрации Студенокского сельсовета Железногорского района не установлено. Взаимосвязи в представленных материалах и документах  выборочной проверкой</w:t>
      </w:r>
      <w:r>
        <w:rPr>
          <w:rStyle w:val="a4"/>
          <w:rFonts w:ascii="PT-Astra-Sans-Regular" w:hAnsi="PT-Astra-Sans-Regular"/>
          <w:color w:val="252525"/>
          <w:sz w:val="26"/>
          <w:szCs w:val="26"/>
        </w:rPr>
        <w:t>  </w:t>
      </w:r>
      <w:r>
        <w:rPr>
          <w:rFonts w:ascii="PT-Astra-Sans-Regular" w:hAnsi="PT-Astra-Sans-Regular"/>
          <w:color w:val="252525"/>
          <w:sz w:val="26"/>
          <w:szCs w:val="26"/>
        </w:rPr>
        <w:t>не установлено.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Соответствия фактического исполнения бюджета его плановым назначениям, установленным решениями Собрания депутатов Студенокского сельсовета Железногорского района Курской области.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В соответствии со ст. 187 БК РФ,  Положением о  бюджетном процессе бюджет муниципального образования «Студенокский  сельсовет» Железногорского района Курской области принят решением Собрания депутатов муниципального образования от 21.12.2020 года №47:</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по доходам в сумме  5 143 419,44 руб.;</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по расходам в сумме 5 143 419,44   руб.;</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с дефицитом 0,00 рублей.</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В соответствии со ст. 36 БК РФ Решение «О бюджете муниципального образования «Студенокский сельсовет» Железногорского района Курской области на 2021 год и плановый период 2022 и 2023 годов» своевременно опубликовано в газете «Студенокский вестник» и размещено на официальном сайте Администрации.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В 2021 году в Решение «О бюджете муниципального образования «Студенокский сельсовет» Железногорского района Курской области на 2021 год и плановый период 2022 и 2023 годов» Собрания депутатов муниципального образования от 21.12.2020 года №47 8 раз вносились  изменения. По каждому изменению было принято соответствующее решение, каждое   своевременно опубликовывалось газете «Студенокский вестник»  и размещалось на официальном сайте Администрации. С учетом последних внесенных изменений прогнозируемый общий объем доходов местного бюджета утвержден в сумме 7 334 990,67 руб., общий объем расходов в   сумме 7 486 685,91 руб., с дефицитом – 151 695,24 руб.</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Выборочной проверкой соответствия плановых показателей по доходам и расходам, утвержденным решением о бюджете, с плановыми показателями представленного проекта решения об утверждении отчета  об исполнении бюджета  расхождений не установлено.</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-Доходы муниципального образования «Студенокский сельсовет» Железногорского района Курской области за 2021 год составили 7 158 675,20 руб., что составляет 97,59% к утвержденным плановым показателям. В 2021 году   налоговые и неналоговые доходы составили 3 054 598,20 руб. , что составляет 94,54 % к утвержденным плановым показателям.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-Расходы муниципального бюджета составили 6 591 176,48 руб., что составляет 88,03% утвержденных бюджетных назначений. Фактическое исполнение по расходам бюджета не превышают запланированные объемы расходов.</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Проверка и анализ исполнения местного бюджета, выявление нарушений и отклонений в процессе   исполнения бюджета.</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Поступление налоговых и неналоговых доходов составили   3 054 598,20 рублей, что составило 42,7 % от общей суммы доходов поступивших в 2021 году. Безвозмездные поступления составили  4 104 077,00 рублей или 57,3% общей суммы доходов поступивших в 2021 году.</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xml:space="preserve">В рамках проверки   годовой бюджетной отчетности за 2021 год главного администратора (распорядителя) средств бюджета муниципального образования «Студенокский сельсовет» Железногорского района Курской области – Администрации Студенокского сельсовета Железногорского района установлено: Кассовое исполнение расходной части бюджета муниципального образования «Студенокский сельсовет»  в 2021 году получателями бюджетных средств Администрации Студенокского сельсовета осуществлялось через Отдел №6 УФК по Курской области с учетом всех необходимых процедур, в том числе  санкционирование расходов. Соответствующие формы годовой бюджетной </w:t>
      </w:r>
      <w:r>
        <w:rPr>
          <w:rFonts w:ascii="PT-Astra-Sans-Regular" w:hAnsi="PT-Astra-Sans-Regular"/>
          <w:color w:val="252525"/>
          <w:sz w:val="26"/>
          <w:szCs w:val="26"/>
        </w:rPr>
        <w:lastRenderedPageBreak/>
        <w:t>отчетность об исполнении бюджета муниципального образования «Студенокский сельсовет» Железногорского района Курской области за 2021г. полностью соответствуют объему и классификации доходов и расходов, отраженных в «ОТЧЕТЕ ПО ПОСТУПЛЕНИЯМ И ВЫБЫТИЯМ  на 01января 2021г. Управления Федерального казначейства по Курской области  Форма по ОКУД 0503151». Годовая бюджетная отчетность Администрации Студенокского сельсовета за 2021год,   по основным параметрам, признана  достоверной. В Администрации Студенокского сельсовета при расходовании средств бюджета нарушений не установлено.</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Расходы муниципального бюджета составили 6 591 176,48 рублей. Наибольший  удельный вес в структуре расходов бюджета муниципального образования «Студенокский сельсовет» Железногорского района Курской области в 2021 году имеют: «Общехозяйственные вопросы» - 55,9%.</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r>
        <w:rPr>
          <w:rStyle w:val="a4"/>
          <w:rFonts w:ascii="PT-Astra-Sans-Regular" w:hAnsi="PT-Astra-Sans-Regular"/>
          <w:color w:val="252525"/>
          <w:sz w:val="26"/>
          <w:szCs w:val="26"/>
        </w:rPr>
        <w:t> </w:t>
      </w:r>
      <w:r>
        <w:rPr>
          <w:rFonts w:ascii="PT-Astra-Sans-Regular" w:hAnsi="PT-Astra-Sans-Regular"/>
          <w:color w:val="252525"/>
          <w:sz w:val="26"/>
          <w:szCs w:val="26"/>
        </w:rPr>
        <w:t>Профицит  при исполнении муниципального бюджета составил 567 498,72 рублей.</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Фактически муниципальный долг по состоянию на 01.01.2022 года у Администрации Студенокского сельсовета Железногорского района отсутствует.</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Муниципальных гарантий и кредитов не предоставлялось.</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Заключения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Доходы муниципального образования «Студенокский сельсовет» Железногорского района Курской области за 2021 год составили 7 158 675,20 руб., что составляет 97,59% к утвержденным плановым показателям. В 2021 году   налоговые и неналоговые доходы составили 3 054 598,20 руб. , что составляет 94,54 % к утвержденным плановым показателям. Расходы муниципального бюджета составили 6 591 176,48 руб., что составляет 88,03% утвержденных бюджетных назначений. Фактическое исполнение по расходам бюджета не превышают запланированные объемы расходов.</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Дефицит  при исполнении муниципального бюджета составил 567 498,72 рублей.</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Проект решения об утверждении отчета об исполнении бюджета  представлен в соответствии со статьей 264.6 БК РФ,  Положением о  бюджетном процессе.   Результаты внешней проверки представленного проекта решения «Об утверждении отчета  об исполнении бюджета муниципального образования «Студенокский сельсовет» Железногорского района Курской области за 2021год» представляют возможным признать его     соответствующим требованиям действующего законодательства.</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       Проект решения «Об утверждении отчета об исполнении бюджета муниципального образования «Студенокский сельсовет» Железногорского района Курской области за 2021год» достоверно отражает исполнение доходов, расходов  и других показателей исполнения бюджета за 2021год.</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Представленный проект решения «Об утверждении отчета  об исполнении бюджета муниципального образования «Студенокский сельсовет» Железногорского района Курской области за 2021год»   является   полным.</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Предложения:</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r>
        <w:rPr>
          <w:rFonts w:ascii="PT-Astra-Sans-Regular" w:hAnsi="PT-Astra-Sans-Regular"/>
          <w:color w:val="252525"/>
          <w:sz w:val="26"/>
          <w:szCs w:val="26"/>
        </w:rPr>
        <w:t>Рекомендовать собранию депутатов Студенокского сельсовета Железногорского района Курской области  принять решение «Об </w:t>
      </w:r>
      <w:r>
        <w:rPr>
          <w:rFonts w:ascii="PT-Astra-Sans-Regular" w:hAnsi="PT-Astra-Sans-Regular"/>
          <w:color w:val="252525"/>
          <w:sz w:val="26"/>
          <w:szCs w:val="26"/>
          <w:u w:val="single"/>
        </w:rPr>
        <w:t>утверждении</w:t>
      </w:r>
      <w:r>
        <w:rPr>
          <w:rFonts w:ascii="PT-Astra-Sans-Regular" w:hAnsi="PT-Astra-Sans-Regular"/>
          <w:color w:val="252525"/>
          <w:sz w:val="26"/>
          <w:szCs w:val="26"/>
        </w:rPr>
        <w:t> отчета об исполнении бюджета муниципального образования «Студенокский сельсовет» Железногорского района Курской области за 2021 год.</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Председатель Ревизионной комиссии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Железногорского района Курской области                        Хомутина А.Н.</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Ревизионная комиссия Железногорского района</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Курской области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Исх. №  81</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15  апреля 2022 года</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Собранию депутатов</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Студенокского сельсовета Железногорского района Курской области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Главе Студенокского сельсовета</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Железногорского района Курской области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Ревизионная комиссия Железногорского района Курской области направляет заключение на проект решения «Об утверждении отчета об исполнении бюджета муниципального образования «Студенокский сельсовет» Железногорского района Курской области за 2021год», подготовленное в соответствии с планом работы Ревизионной комиссии Железногорского района Курской области на 2022 год.</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Председатель Ревизионной комиссии</w:t>
      </w:r>
    </w:p>
    <w:p w:rsidR="00D21736" w:rsidRDefault="00D21736" w:rsidP="00D21736">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Железногорского района Курской области                                 А.Н.Хомутина</w:t>
      </w:r>
    </w:p>
    <w:p w:rsidR="00560C54" w:rsidRPr="00D21736" w:rsidRDefault="00560C54" w:rsidP="00D21736"/>
    <w:sectPr w:rsidR="00560C54" w:rsidRPr="00D2173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C6"/>
    <w:multiLevelType w:val="multilevel"/>
    <w:tmpl w:val="67C6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156D3"/>
    <w:multiLevelType w:val="multilevel"/>
    <w:tmpl w:val="601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3F0B"/>
    <w:multiLevelType w:val="multilevel"/>
    <w:tmpl w:val="8B4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85EB5"/>
    <w:multiLevelType w:val="multilevel"/>
    <w:tmpl w:val="1786C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E30C0"/>
    <w:multiLevelType w:val="multilevel"/>
    <w:tmpl w:val="D73A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965DE"/>
    <w:multiLevelType w:val="multilevel"/>
    <w:tmpl w:val="8D94C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1304B2"/>
    <w:multiLevelType w:val="multilevel"/>
    <w:tmpl w:val="B2A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A133A"/>
    <w:multiLevelType w:val="multilevel"/>
    <w:tmpl w:val="922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51FB2"/>
    <w:multiLevelType w:val="multilevel"/>
    <w:tmpl w:val="5CA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D4B9C"/>
    <w:multiLevelType w:val="multilevel"/>
    <w:tmpl w:val="AA9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FB1B44"/>
    <w:multiLevelType w:val="multilevel"/>
    <w:tmpl w:val="77AEE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FA2AEB"/>
    <w:multiLevelType w:val="multilevel"/>
    <w:tmpl w:val="620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C65842"/>
    <w:multiLevelType w:val="multilevel"/>
    <w:tmpl w:val="277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EE7B5C"/>
    <w:multiLevelType w:val="multilevel"/>
    <w:tmpl w:val="717E7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2E0965"/>
    <w:multiLevelType w:val="multilevel"/>
    <w:tmpl w:val="412C9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00516B"/>
    <w:multiLevelType w:val="multilevel"/>
    <w:tmpl w:val="62F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D4875"/>
    <w:multiLevelType w:val="multilevel"/>
    <w:tmpl w:val="F5E26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2D3DCF"/>
    <w:multiLevelType w:val="multilevel"/>
    <w:tmpl w:val="D0341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1C7C90"/>
    <w:multiLevelType w:val="multilevel"/>
    <w:tmpl w:val="DA96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6244B8"/>
    <w:multiLevelType w:val="multilevel"/>
    <w:tmpl w:val="0F74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F77D82"/>
    <w:multiLevelType w:val="multilevel"/>
    <w:tmpl w:val="91D2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A20E74"/>
    <w:multiLevelType w:val="multilevel"/>
    <w:tmpl w:val="7952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6C09F6"/>
    <w:multiLevelType w:val="multilevel"/>
    <w:tmpl w:val="AE744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CC0EEA"/>
    <w:multiLevelType w:val="multilevel"/>
    <w:tmpl w:val="A26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5E3578"/>
    <w:multiLevelType w:val="multilevel"/>
    <w:tmpl w:val="F2CC2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5472C9"/>
    <w:multiLevelType w:val="multilevel"/>
    <w:tmpl w:val="AD72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9E685A"/>
    <w:multiLevelType w:val="multilevel"/>
    <w:tmpl w:val="27A40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3E7B05"/>
    <w:multiLevelType w:val="multilevel"/>
    <w:tmpl w:val="8FAE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2572DB"/>
    <w:multiLevelType w:val="multilevel"/>
    <w:tmpl w:val="36582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E92219"/>
    <w:multiLevelType w:val="multilevel"/>
    <w:tmpl w:val="A2AC1F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9C7AEB"/>
    <w:multiLevelType w:val="multilevel"/>
    <w:tmpl w:val="B192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7A6B00"/>
    <w:multiLevelType w:val="multilevel"/>
    <w:tmpl w:val="78EEA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A06F2F"/>
    <w:multiLevelType w:val="multilevel"/>
    <w:tmpl w:val="40383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C03093"/>
    <w:multiLevelType w:val="multilevel"/>
    <w:tmpl w:val="73E81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521051"/>
    <w:multiLevelType w:val="multilevel"/>
    <w:tmpl w:val="39FC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E1508B"/>
    <w:multiLevelType w:val="multilevel"/>
    <w:tmpl w:val="79F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7140BA"/>
    <w:multiLevelType w:val="multilevel"/>
    <w:tmpl w:val="9F9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BA5C8E"/>
    <w:multiLevelType w:val="multilevel"/>
    <w:tmpl w:val="1BD4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AF00BD"/>
    <w:multiLevelType w:val="multilevel"/>
    <w:tmpl w:val="25EE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FD1080"/>
    <w:multiLevelType w:val="multilevel"/>
    <w:tmpl w:val="5A82C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AA6512"/>
    <w:multiLevelType w:val="multilevel"/>
    <w:tmpl w:val="6194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A53F88"/>
    <w:multiLevelType w:val="multilevel"/>
    <w:tmpl w:val="1C509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D92A0F"/>
    <w:multiLevelType w:val="multilevel"/>
    <w:tmpl w:val="88D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D939F2"/>
    <w:multiLevelType w:val="multilevel"/>
    <w:tmpl w:val="6ACE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796746"/>
    <w:multiLevelType w:val="multilevel"/>
    <w:tmpl w:val="6C8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B774D1"/>
    <w:multiLevelType w:val="multilevel"/>
    <w:tmpl w:val="71FC5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6A7360"/>
    <w:multiLevelType w:val="multilevel"/>
    <w:tmpl w:val="FBB2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8"/>
  </w:num>
  <w:num w:numId="3">
    <w:abstractNumId w:val="27"/>
  </w:num>
  <w:num w:numId="4">
    <w:abstractNumId w:val="36"/>
  </w:num>
  <w:num w:numId="5">
    <w:abstractNumId w:val="42"/>
  </w:num>
  <w:num w:numId="6">
    <w:abstractNumId w:val="40"/>
  </w:num>
  <w:num w:numId="7">
    <w:abstractNumId w:val="5"/>
  </w:num>
  <w:num w:numId="8">
    <w:abstractNumId w:val="17"/>
  </w:num>
  <w:num w:numId="9">
    <w:abstractNumId w:val="0"/>
  </w:num>
  <w:num w:numId="10">
    <w:abstractNumId w:val="25"/>
  </w:num>
  <w:num w:numId="11">
    <w:abstractNumId w:val="37"/>
  </w:num>
  <w:num w:numId="12">
    <w:abstractNumId w:val="22"/>
  </w:num>
  <w:num w:numId="13">
    <w:abstractNumId w:val="41"/>
  </w:num>
  <w:num w:numId="14">
    <w:abstractNumId w:val="31"/>
  </w:num>
  <w:num w:numId="15">
    <w:abstractNumId w:val="33"/>
  </w:num>
  <w:num w:numId="16">
    <w:abstractNumId w:val="29"/>
  </w:num>
  <w:num w:numId="17">
    <w:abstractNumId w:val="19"/>
  </w:num>
  <w:num w:numId="18">
    <w:abstractNumId w:val="44"/>
  </w:num>
  <w:num w:numId="19">
    <w:abstractNumId w:val="6"/>
  </w:num>
  <w:num w:numId="20">
    <w:abstractNumId w:val="9"/>
  </w:num>
  <w:num w:numId="21">
    <w:abstractNumId w:val="16"/>
  </w:num>
  <w:num w:numId="22">
    <w:abstractNumId w:val="3"/>
  </w:num>
  <w:num w:numId="23">
    <w:abstractNumId w:val="32"/>
  </w:num>
  <w:num w:numId="24">
    <w:abstractNumId w:val="20"/>
  </w:num>
  <w:num w:numId="25">
    <w:abstractNumId w:val="11"/>
  </w:num>
  <w:num w:numId="26">
    <w:abstractNumId w:val="45"/>
  </w:num>
  <w:num w:numId="27">
    <w:abstractNumId w:val="46"/>
  </w:num>
  <w:num w:numId="28">
    <w:abstractNumId w:val="10"/>
  </w:num>
  <w:num w:numId="29">
    <w:abstractNumId w:val="24"/>
  </w:num>
  <w:num w:numId="30">
    <w:abstractNumId w:val="15"/>
  </w:num>
  <w:num w:numId="31">
    <w:abstractNumId w:val="8"/>
  </w:num>
  <w:num w:numId="32">
    <w:abstractNumId w:val="35"/>
  </w:num>
  <w:num w:numId="33">
    <w:abstractNumId w:val="30"/>
  </w:num>
  <w:num w:numId="34">
    <w:abstractNumId w:val="38"/>
  </w:num>
  <w:num w:numId="35">
    <w:abstractNumId w:val="4"/>
  </w:num>
  <w:num w:numId="36">
    <w:abstractNumId w:val="21"/>
  </w:num>
  <w:num w:numId="37">
    <w:abstractNumId w:val="23"/>
  </w:num>
  <w:num w:numId="38">
    <w:abstractNumId w:val="1"/>
  </w:num>
  <w:num w:numId="39">
    <w:abstractNumId w:val="43"/>
  </w:num>
  <w:num w:numId="40">
    <w:abstractNumId w:val="12"/>
  </w:num>
  <w:num w:numId="41">
    <w:abstractNumId w:val="7"/>
  </w:num>
  <w:num w:numId="42">
    <w:abstractNumId w:val="26"/>
  </w:num>
  <w:num w:numId="43">
    <w:abstractNumId w:val="2"/>
  </w:num>
  <w:num w:numId="44">
    <w:abstractNumId w:val="13"/>
  </w:num>
  <w:num w:numId="45">
    <w:abstractNumId w:val="14"/>
  </w:num>
  <w:num w:numId="46">
    <w:abstractNumId w:val="39"/>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B1B17"/>
    <w:rsid w:val="00023BBC"/>
    <w:rsid w:val="00043B25"/>
    <w:rsid w:val="00064117"/>
    <w:rsid w:val="00065544"/>
    <w:rsid w:val="00080D91"/>
    <w:rsid w:val="000B7B9F"/>
    <w:rsid w:val="000D5544"/>
    <w:rsid w:val="00125E67"/>
    <w:rsid w:val="00146A21"/>
    <w:rsid w:val="001730E3"/>
    <w:rsid w:val="001800F0"/>
    <w:rsid w:val="001A47FF"/>
    <w:rsid w:val="001D4689"/>
    <w:rsid w:val="001D7E4B"/>
    <w:rsid w:val="001E3F21"/>
    <w:rsid w:val="001F7A6F"/>
    <w:rsid w:val="00227E0B"/>
    <w:rsid w:val="00240AF8"/>
    <w:rsid w:val="00266811"/>
    <w:rsid w:val="0027783E"/>
    <w:rsid w:val="00283B1C"/>
    <w:rsid w:val="002B5C05"/>
    <w:rsid w:val="002C6A3C"/>
    <w:rsid w:val="002E3D60"/>
    <w:rsid w:val="002E5B79"/>
    <w:rsid w:val="002F20B9"/>
    <w:rsid w:val="002F5CD1"/>
    <w:rsid w:val="00312DD9"/>
    <w:rsid w:val="00313CD5"/>
    <w:rsid w:val="00321075"/>
    <w:rsid w:val="0032620E"/>
    <w:rsid w:val="00351FAF"/>
    <w:rsid w:val="003654BF"/>
    <w:rsid w:val="00391891"/>
    <w:rsid w:val="003C0477"/>
    <w:rsid w:val="003C0BE6"/>
    <w:rsid w:val="00406739"/>
    <w:rsid w:val="0041623D"/>
    <w:rsid w:val="00454AEB"/>
    <w:rsid w:val="004709DE"/>
    <w:rsid w:val="004936AA"/>
    <w:rsid w:val="004B1B17"/>
    <w:rsid w:val="004F7851"/>
    <w:rsid w:val="00503DB4"/>
    <w:rsid w:val="00507474"/>
    <w:rsid w:val="00513A1F"/>
    <w:rsid w:val="005254CC"/>
    <w:rsid w:val="005435CD"/>
    <w:rsid w:val="00555409"/>
    <w:rsid w:val="00560C54"/>
    <w:rsid w:val="00563DCF"/>
    <w:rsid w:val="00581C15"/>
    <w:rsid w:val="005A2E92"/>
    <w:rsid w:val="005B7112"/>
    <w:rsid w:val="005D0FEE"/>
    <w:rsid w:val="005D657D"/>
    <w:rsid w:val="005E7378"/>
    <w:rsid w:val="005F3B23"/>
    <w:rsid w:val="006042CA"/>
    <w:rsid w:val="00633755"/>
    <w:rsid w:val="00637618"/>
    <w:rsid w:val="00641DAF"/>
    <w:rsid w:val="006567FC"/>
    <w:rsid w:val="0068310C"/>
    <w:rsid w:val="00686037"/>
    <w:rsid w:val="00694FFE"/>
    <w:rsid w:val="006A3B1C"/>
    <w:rsid w:val="006B04A5"/>
    <w:rsid w:val="006B6F87"/>
    <w:rsid w:val="006E5B92"/>
    <w:rsid w:val="0073214A"/>
    <w:rsid w:val="00756156"/>
    <w:rsid w:val="007566A4"/>
    <w:rsid w:val="00794634"/>
    <w:rsid w:val="007A0767"/>
    <w:rsid w:val="007E4B9F"/>
    <w:rsid w:val="00806759"/>
    <w:rsid w:val="00816D1B"/>
    <w:rsid w:val="00851EC0"/>
    <w:rsid w:val="0089332B"/>
    <w:rsid w:val="00897A8D"/>
    <w:rsid w:val="008A364C"/>
    <w:rsid w:val="008A4A00"/>
    <w:rsid w:val="008A7D46"/>
    <w:rsid w:val="0092524C"/>
    <w:rsid w:val="00941202"/>
    <w:rsid w:val="00961495"/>
    <w:rsid w:val="009A2D81"/>
    <w:rsid w:val="009A5F65"/>
    <w:rsid w:val="009D7637"/>
    <w:rsid w:val="009F3E81"/>
    <w:rsid w:val="00A26787"/>
    <w:rsid w:val="00A37871"/>
    <w:rsid w:val="00A43852"/>
    <w:rsid w:val="00A52EA1"/>
    <w:rsid w:val="00A54246"/>
    <w:rsid w:val="00A63737"/>
    <w:rsid w:val="00A828BC"/>
    <w:rsid w:val="00AB3ECC"/>
    <w:rsid w:val="00AB3F37"/>
    <w:rsid w:val="00AF3FCA"/>
    <w:rsid w:val="00B07D2C"/>
    <w:rsid w:val="00B46087"/>
    <w:rsid w:val="00B50CFE"/>
    <w:rsid w:val="00BA0B8D"/>
    <w:rsid w:val="00BB23DB"/>
    <w:rsid w:val="00BD4C45"/>
    <w:rsid w:val="00BE0C73"/>
    <w:rsid w:val="00BE16B4"/>
    <w:rsid w:val="00BE1B11"/>
    <w:rsid w:val="00BE61E9"/>
    <w:rsid w:val="00C01344"/>
    <w:rsid w:val="00C1224E"/>
    <w:rsid w:val="00C20FB3"/>
    <w:rsid w:val="00C57564"/>
    <w:rsid w:val="00C77FAC"/>
    <w:rsid w:val="00CA3BE6"/>
    <w:rsid w:val="00CB11C0"/>
    <w:rsid w:val="00CC192C"/>
    <w:rsid w:val="00CC2058"/>
    <w:rsid w:val="00CC2EF8"/>
    <w:rsid w:val="00CC6461"/>
    <w:rsid w:val="00D03E88"/>
    <w:rsid w:val="00D21736"/>
    <w:rsid w:val="00D24ABF"/>
    <w:rsid w:val="00D263B3"/>
    <w:rsid w:val="00D4457E"/>
    <w:rsid w:val="00D81332"/>
    <w:rsid w:val="00DC21A2"/>
    <w:rsid w:val="00E06AE7"/>
    <w:rsid w:val="00E21736"/>
    <w:rsid w:val="00E960A2"/>
    <w:rsid w:val="00EB1269"/>
    <w:rsid w:val="00EE1CA5"/>
    <w:rsid w:val="00EF35C9"/>
    <w:rsid w:val="00EF6D08"/>
    <w:rsid w:val="00F07501"/>
    <w:rsid w:val="00F11885"/>
    <w:rsid w:val="00F318F0"/>
    <w:rsid w:val="00F41125"/>
    <w:rsid w:val="00F62E29"/>
    <w:rsid w:val="00F85C0E"/>
    <w:rsid w:val="00FC10E5"/>
    <w:rsid w:val="00FC3886"/>
    <w:rsid w:val="00FC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83B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 w:type="character" w:styleId="a8">
    <w:name w:val="Emphasis"/>
    <w:basedOn w:val="a0"/>
    <w:uiPriority w:val="20"/>
    <w:qFormat/>
    <w:rsid w:val="0089332B"/>
    <w:rPr>
      <w:i/>
      <w:iCs/>
    </w:rPr>
  </w:style>
  <w:style w:type="character" w:customStyle="1" w:styleId="30">
    <w:name w:val="Заголовок 3 Знак"/>
    <w:basedOn w:val="a0"/>
    <w:link w:val="3"/>
    <w:uiPriority w:val="9"/>
    <w:semiHidden/>
    <w:rsid w:val="00283B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92283479">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113521162">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128279165">
      <w:bodyDiv w:val="1"/>
      <w:marLeft w:val="0"/>
      <w:marRight w:val="0"/>
      <w:marTop w:val="0"/>
      <w:marBottom w:val="0"/>
      <w:divBdr>
        <w:top w:val="none" w:sz="0" w:space="0" w:color="auto"/>
        <w:left w:val="none" w:sz="0" w:space="0" w:color="auto"/>
        <w:bottom w:val="none" w:sz="0" w:space="0" w:color="auto"/>
        <w:right w:val="none" w:sz="0" w:space="0" w:color="auto"/>
      </w:divBdr>
    </w:div>
    <w:div w:id="197933195">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35214823">
      <w:bodyDiv w:val="1"/>
      <w:marLeft w:val="0"/>
      <w:marRight w:val="0"/>
      <w:marTop w:val="0"/>
      <w:marBottom w:val="0"/>
      <w:divBdr>
        <w:top w:val="none" w:sz="0" w:space="0" w:color="auto"/>
        <w:left w:val="none" w:sz="0" w:space="0" w:color="auto"/>
        <w:bottom w:val="none" w:sz="0" w:space="0" w:color="auto"/>
        <w:right w:val="none" w:sz="0" w:space="0" w:color="auto"/>
      </w:divBdr>
    </w:div>
    <w:div w:id="253899058">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291636224">
      <w:bodyDiv w:val="1"/>
      <w:marLeft w:val="0"/>
      <w:marRight w:val="0"/>
      <w:marTop w:val="0"/>
      <w:marBottom w:val="0"/>
      <w:divBdr>
        <w:top w:val="none" w:sz="0" w:space="0" w:color="auto"/>
        <w:left w:val="none" w:sz="0" w:space="0" w:color="auto"/>
        <w:bottom w:val="none" w:sz="0" w:space="0" w:color="auto"/>
        <w:right w:val="none" w:sz="0" w:space="0" w:color="auto"/>
      </w:divBdr>
    </w:div>
    <w:div w:id="294146009">
      <w:bodyDiv w:val="1"/>
      <w:marLeft w:val="0"/>
      <w:marRight w:val="0"/>
      <w:marTop w:val="0"/>
      <w:marBottom w:val="0"/>
      <w:divBdr>
        <w:top w:val="none" w:sz="0" w:space="0" w:color="auto"/>
        <w:left w:val="none" w:sz="0" w:space="0" w:color="auto"/>
        <w:bottom w:val="none" w:sz="0" w:space="0" w:color="auto"/>
        <w:right w:val="none" w:sz="0" w:space="0" w:color="auto"/>
      </w:divBdr>
    </w:div>
    <w:div w:id="322665835">
      <w:bodyDiv w:val="1"/>
      <w:marLeft w:val="0"/>
      <w:marRight w:val="0"/>
      <w:marTop w:val="0"/>
      <w:marBottom w:val="0"/>
      <w:divBdr>
        <w:top w:val="none" w:sz="0" w:space="0" w:color="auto"/>
        <w:left w:val="none" w:sz="0" w:space="0" w:color="auto"/>
        <w:bottom w:val="none" w:sz="0" w:space="0" w:color="auto"/>
        <w:right w:val="none" w:sz="0" w:space="0" w:color="auto"/>
      </w:divBdr>
    </w:div>
    <w:div w:id="323556445">
      <w:bodyDiv w:val="1"/>
      <w:marLeft w:val="0"/>
      <w:marRight w:val="0"/>
      <w:marTop w:val="0"/>
      <w:marBottom w:val="0"/>
      <w:divBdr>
        <w:top w:val="none" w:sz="0" w:space="0" w:color="auto"/>
        <w:left w:val="none" w:sz="0" w:space="0" w:color="auto"/>
        <w:bottom w:val="none" w:sz="0" w:space="0" w:color="auto"/>
        <w:right w:val="none" w:sz="0" w:space="0" w:color="auto"/>
      </w:divBdr>
    </w:div>
    <w:div w:id="378743868">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471337866">
      <w:bodyDiv w:val="1"/>
      <w:marLeft w:val="0"/>
      <w:marRight w:val="0"/>
      <w:marTop w:val="0"/>
      <w:marBottom w:val="0"/>
      <w:divBdr>
        <w:top w:val="none" w:sz="0" w:space="0" w:color="auto"/>
        <w:left w:val="none" w:sz="0" w:space="0" w:color="auto"/>
        <w:bottom w:val="none" w:sz="0" w:space="0" w:color="auto"/>
        <w:right w:val="none" w:sz="0" w:space="0" w:color="auto"/>
      </w:divBdr>
    </w:div>
    <w:div w:id="472139417">
      <w:bodyDiv w:val="1"/>
      <w:marLeft w:val="0"/>
      <w:marRight w:val="0"/>
      <w:marTop w:val="0"/>
      <w:marBottom w:val="0"/>
      <w:divBdr>
        <w:top w:val="none" w:sz="0" w:space="0" w:color="auto"/>
        <w:left w:val="none" w:sz="0" w:space="0" w:color="auto"/>
        <w:bottom w:val="none" w:sz="0" w:space="0" w:color="auto"/>
        <w:right w:val="none" w:sz="0" w:space="0" w:color="auto"/>
      </w:divBdr>
    </w:div>
    <w:div w:id="502860246">
      <w:bodyDiv w:val="1"/>
      <w:marLeft w:val="0"/>
      <w:marRight w:val="0"/>
      <w:marTop w:val="0"/>
      <w:marBottom w:val="0"/>
      <w:divBdr>
        <w:top w:val="none" w:sz="0" w:space="0" w:color="auto"/>
        <w:left w:val="none" w:sz="0" w:space="0" w:color="auto"/>
        <w:bottom w:val="none" w:sz="0" w:space="0" w:color="auto"/>
        <w:right w:val="none" w:sz="0" w:space="0" w:color="auto"/>
      </w:divBdr>
    </w:div>
    <w:div w:id="503278150">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547181438">
      <w:bodyDiv w:val="1"/>
      <w:marLeft w:val="0"/>
      <w:marRight w:val="0"/>
      <w:marTop w:val="0"/>
      <w:marBottom w:val="0"/>
      <w:divBdr>
        <w:top w:val="none" w:sz="0" w:space="0" w:color="auto"/>
        <w:left w:val="none" w:sz="0" w:space="0" w:color="auto"/>
        <w:bottom w:val="none" w:sz="0" w:space="0" w:color="auto"/>
        <w:right w:val="none" w:sz="0" w:space="0" w:color="auto"/>
      </w:divBdr>
    </w:div>
    <w:div w:id="581641355">
      <w:bodyDiv w:val="1"/>
      <w:marLeft w:val="0"/>
      <w:marRight w:val="0"/>
      <w:marTop w:val="0"/>
      <w:marBottom w:val="0"/>
      <w:divBdr>
        <w:top w:val="none" w:sz="0" w:space="0" w:color="auto"/>
        <w:left w:val="none" w:sz="0" w:space="0" w:color="auto"/>
        <w:bottom w:val="none" w:sz="0" w:space="0" w:color="auto"/>
        <w:right w:val="none" w:sz="0" w:space="0" w:color="auto"/>
      </w:divBdr>
    </w:div>
    <w:div w:id="585501539">
      <w:bodyDiv w:val="1"/>
      <w:marLeft w:val="0"/>
      <w:marRight w:val="0"/>
      <w:marTop w:val="0"/>
      <w:marBottom w:val="0"/>
      <w:divBdr>
        <w:top w:val="none" w:sz="0" w:space="0" w:color="auto"/>
        <w:left w:val="none" w:sz="0" w:space="0" w:color="auto"/>
        <w:bottom w:val="none" w:sz="0" w:space="0" w:color="auto"/>
        <w:right w:val="none" w:sz="0" w:space="0" w:color="auto"/>
      </w:divBdr>
    </w:div>
    <w:div w:id="645278907">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709261549">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795029307">
      <w:bodyDiv w:val="1"/>
      <w:marLeft w:val="0"/>
      <w:marRight w:val="0"/>
      <w:marTop w:val="0"/>
      <w:marBottom w:val="0"/>
      <w:divBdr>
        <w:top w:val="none" w:sz="0" w:space="0" w:color="auto"/>
        <w:left w:val="none" w:sz="0" w:space="0" w:color="auto"/>
        <w:bottom w:val="none" w:sz="0" w:space="0" w:color="auto"/>
        <w:right w:val="none" w:sz="0" w:space="0" w:color="auto"/>
      </w:divBdr>
    </w:div>
    <w:div w:id="817067679">
      <w:bodyDiv w:val="1"/>
      <w:marLeft w:val="0"/>
      <w:marRight w:val="0"/>
      <w:marTop w:val="0"/>
      <w:marBottom w:val="0"/>
      <w:divBdr>
        <w:top w:val="none" w:sz="0" w:space="0" w:color="auto"/>
        <w:left w:val="none" w:sz="0" w:space="0" w:color="auto"/>
        <w:bottom w:val="none" w:sz="0" w:space="0" w:color="auto"/>
        <w:right w:val="none" w:sz="0" w:space="0" w:color="auto"/>
      </w:divBdr>
    </w:div>
    <w:div w:id="847136535">
      <w:bodyDiv w:val="1"/>
      <w:marLeft w:val="0"/>
      <w:marRight w:val="0"/>
      <w:marTop w:val="0"/>
      <w:marBottom w:val="0"/>
      <w:divBdr>
        <w:top w:val="none" w:sz="0" w:space="0" w:color="auto"/>
        <w:left w:val="none" w:sz="0" w:space="0" w:color="auto"/>
        <w:bottom w:val="none" w:sz="0" w:space="0" w:color="auto"/>
        <w:right w:val="none" w:sz="0" w:space="0" w:color="auto"/>
      </w:divBdr>
    </w:div>
    <w:div w:id="851530137">
      <w:bodyDiv w:val="1"/>
      <w:marLeft w:val="0"/>
      <w:marRight w:val="0"/>
      <w:marTop w:val="0"/>
      <w:marBottom w:val="0"/>
      <w:divBdr>
        <w:top w:val="none" w:sz="0" w:space="0" w:color="auto"/>
        <w:left w:val="none" w:sz="0" w:space="0" w:color="auto"/>
        <w:bottom w:val="none" w:sz="0" w:space="0" w:color="auto"/>
        <w:right w:val="none" w:sz="0" w:space="0" w:color="auto"/>
      </w:divBdr>
    </w:div>
    <w:div w:id="855076298">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34698853">
      <w:bodyDiv w:val="1"/>
      <w:marLeft w:val="0"/>
      <w:marRight w:val="0"/>
      <w:marTop w:val="0"/>
      <w:marBottom w:val="0"/>
      <w:divBdr>
        <w:top w:val="none" w:sz="0" w:space="0" w:color="auto"/>
        <w:left w:val="none" w:sz="0" w:space="0" w:color="auto"/>
        <w:bottom w:val="none" w:sz="0" w:space="0" w:color="auto"/>
        <w:right w:val="none" w:sz="0" w:space="0" w:color="auto"/>
      </w:divBdr>
    </w:div>
    <w:div w:id="1068958246">
      <w:bodyDiv w:val="1"/>
      <w:marLeft w:val="0"/>
      <w:marRight w:val="0"/>
      <w:marTop w:val="0"/>
      <w:marBottom w:val="0"/>
      <w:divBdr>
        <w:top w:val="none" w:sz="0" w:space="0" w:color="auto"/>
        <w:left w:val="none" w:sz="0" w:space="0" w:color="auto"/>
        <w:bottom w:val="none" w:sz="0" w:space="0" w:color="auto"/>
        <w:right w:val="none" w:sz="0" w:space="0" w:color="auto"/>
      </w:divBdr>
    </w:div>
    <w:div w:id="1069109969">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148011876">
      <w:bodyDiv w:val="1"/>
      <w:marLeft w:val="0"/>
      <w:marRight w:val="0"/>
      <w:marTop w:val="0"/>
      <w:marBottom w:val="0"/>
      <w:divBdr>
        <w:top w:val="none" w:sz="0" w:space="0" w:color="auto"/>
        <w:left w:val="none" w:sz="0" w:space="0" w:color="auto"/>
        <w:bottom w:val="none" w:sz="0" w:space="0" w:color="auto"/>
        <w:right w:val="none" w:sz="0" w:space="0" w:color="auto"/>
      </w:divBdr>
    </w:div>
    <w:div w:id="1201672432">
      <w:bodyDiv w:val="1"/>
      <w:marLeft w:val="0"/>
      <w:marRight w:val="0"/>
      <w:marTop w:val="0"/>
      <w:marBottom w:val="0"/>
      <w:divBdr>
        <w:top w:val="none" w:sz="0" w:space="0" w:color="auto"/>
        <w:left w:val="none" w:sz="0" w:space="0" w:color="auto"/>
        <w:bottom w:val="none" w:sz="0" w:space="0" w:color="auto"/>
        <w:right w:val="none" w:sz="0" w:space="0" w:color="auto"/>
      </w:divBdr>
    </w:div>
    <w:div w:id="1295794456">
      <w:bodyDiv w:val="1"/>
      <w:marLeft w:val="0"/>
      <w:marRight w:val="0"/>
      <w:marTop w:val="0"/>
      <w:marBottom w:val="0"/>
      <w:divBdr>
        <w:top w:val="none" w:sz="0" w:space="0" w:color="auto"/>
        <w:left w:val="none" w:sz="0" w:space="0" w:color="auto"/>
        <w:bottom w:val="none" w:sz="0" w:space="0" w:color="auto"/>
        <w:right w:val="none" w:sz="0" w:space="0" w:color="auto"/>
      </w:divBdr>
    </w:div>
    <w:div w:id="1388533986">
      <w:bodyDiv w:val="1"/>
      <w:marLeft w:val="0"/>
      <w:marRight w:val="0"/>
      <w:marTop w:val="0"/>
      <w:marBottom w:val="0"/>
      <w:divBdr>
        <w:top w:val="none" w:sz="0" w:space="0" w:color="auto"/>
        <w:left w:val="none" w:sz="0" w:space="0" w:color="auto"/>
        <w:bottom w:val="none" w:sz="0" w:space="0" w:color="auto"/>
        <w:right w:val="none" w:sz="0" w:space="0" w:color="auto"/>
      </w:divBdr>
    </w:div>
    <w:div w:id="1391536869">
      <w:bodyDiv w:val="1"/>
      <w:marLeft w:val="0"/>
      <w:marRight w:val="0"/>
      <w:marTop w:val="0"/>
      <w:marBottom w:val="0"/>
      <w:divBdr>
        <w:top w:val="none" w:sz="0" w:space="0" w:color="auto"/>
        <w:left w:val="none" w:sz="0" w:space="0" w:color="auto"/>
        <w:bottom w:val="none" w:sz="0" w:space="0" w:color="auto"/>
        <w:right w:val="none" w:sz="0" w:space="0" w:color="auto"/>
      </w:divBdr>
    </w:div>
    <w:div w:id="1413163215">
      <w:bodyDiv w:val="1"/>
      <w:marLeft w:val="0"/>
      <w:marRight w:val="0"/>
      <w:marTop w:val="0"/>
      <w:marBottom w:val="0"/>
      <w:divBdr>
        <w:top w:val="none" w:sz="0" w:space="0" w:color="auto"/>
        <w:left w:val="none" w:sz="0" w:space="0" w:color="auto"/>
        <w:bottom w:val="none" w:sz="0" w:space="0" w:color="auto"/>
        <w:right w:val="none" w:sz="0" w:space="0" w:color="auto"/>
      </w:divBdr>
    </w:div>
    <w:div w:id="1442644067">
      <w:bodyDiv w:val="1"/>
      <w:marLeft w:val="0"/>
      <w:marRight w:val="0"/>
      <w:marTop w:val="0"/>
      <w:marBottom w:val="0"/>
      <w:divBdr>
        <w:top w:val="none" w:sz="0" w:space="0" w:color="auto"/>
        <w:left w:val="none" w:sz="0" w:space="0" w:color="auto"/>
        <w:bottom w:val="none" w:sz="0" w:space="0" w:color="auto"/>
        <w:right w:val="none" w:sz="0" w:space="0" w:color="auto"/>
      </w:divBdr>
    </w:div>
    <w:div w:id="1464932242">
      <w:bodyDiv w:val="1"/>
      <w:marLeft w:val="0"/>
      <w:marRight w:val="0"/>
      <w:marTop w:val="0"/>
      <w:marBottom w:val="0"/>
      <w:divBdr>
        <w:top w:val="none" w:sz="0" w:space="0" w:color="auto"/>
        <w:left w:val="none" w:sz="0" w:space="0" w:color="auto"/>
        <w:bottom w:val="none" w:sz="0" w:space="0" w:color="auto"/>
        <w:right w:val="none" w:sz="0" w:space="0" w:color="auto"/>
      </w:divBdr>
    </w:div>
    <w:div w:id="1466779729">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53542161">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05458055">
      <w:bodyDiv w:val="1"/>
      <w:marLeft w:val="0"/>
      <w:marRight w:val="0"/>
      <w:marTop w:val="0"/>
      <w:marBottom w:val="0"/>
      <w:divBdr>
        <w:top w:val="none" w:sz="0" w:space="0" w:color="auto"/>
        <w:left w:val="none" w:sz="0" w:space="0" w:color="auto"/>
        <w:bottom w:val="none" w:sz="0" w:space="0" w:color="auto"/>
        <w:right w:val="none" w:sz="0" w:space="0" w:color="auto"/>
      </w:divBdr>
    </w:div>
    <w:div w:id="16230027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705592709">
      <w:bodyDiv w:val="1"/>
      <w:marLeft w:val="0"/>
      <w:marRight w:val="0"/>
      <w:marTop w:val="0"/>
      <w:marBottom w:val="0"/>
      <w:divBdr>
        <w:top w:val="none" w:sz="0" w:space="0" w:color="auto"/>
        <w:left w:val="none" w:sz="0" w:space="0" w:color="auto"/>
        <w:bottom w:val="none" w:sz="0" w:space="0" w:color="auto"/>
        <w:right w:val="none" w:sz="0" w:space="0" w:color="auto"/>
      </w:divBdr>
    </w:div>
    <w:div w:id="1732187669">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72704201">
      <w:bodyDiv w:val="1"/>
      <w:marLeft w:val="0"/>
      <w:marRight w:val="0"/>
      <w:marTop w:val="0"/>
      <w:marBottom w:val="0"/>
      <w:divBdr>
        <w:top w:val="none" w:sz="0" w:space="0" w:color="auto"/>
        <w:left w:val="none" w:sz="0" w:space="0" w:color="auto"/>
        <w:bottom w:val="none" w:sz="0" w:space="0" w:color="auto"/>
        <w:right w:val="none" w:sz="0" w:space="0" w:color="auto"/>
      </w:divBdr>
    </w:div>
    <w:div w:id="1781024580">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4642772">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1862236392">
      <w:bodyDiv w:val="1"/>
      <w:marLeft w:val="0"/>
      <w:marRight w:val="0"/>
      <w:marTop w:val="0"/>
      <w:marBottom w:val="0"/>
      <w:divBdr>
        <w:top w:val="none" w:sz="0" w:space="0" w:color="auto"/>
        <w:left w:val="none" w:sz="0" w:space="0" w:color="auto"/>
        <w:bottom w:val="none" w:sz="0" w:space="0" w:color="auto"/>
        <w:right w:val="none" w:sz="0" w:space="0" w:color="auto"/>
      </w:divBdr>
    </w:div>
    <w:div w:id="1928423022">
      <w:bodyDiv w:val="1"/>
      <w:marLeft w:val="0"/>
      <w:marRight w:val="0"/>
      <w:marTop w:val="0"/>
      <w:marBottom w:val="0"/>
      <w:divBdr>
        <w:top w:val="none" w:sz="0" w:space="0" w:color="auto"/>
        <w:left w:val="none" w:sz="0" w:space="0" w:color="auto"/>
        <w:bottom w:val="none" w:sz="0" w:space="0" w:color="auto"/>
        <w:right w:val="none" w:sz="0" w:space="0" w:color="auto"/>
      </w:divBdr>
    </w:div>
    <w:div w:id="2075542294">
      <w:bodyDiv w:val="1"/>
      <w:marLeft w:val="0"/>
      <w:marRight w:val="0"/>
      <w:marTop w:val="0"/>
      <w:marBottom w:val="0"/>
      <w:divBdr>
        <w:top w:val="none" w:sz="0" w:space="0" w:color="auto"/>
        <w:left w:val="none" w:sz="0" w:space="0" w:color="auto"/>
        <w:bottom w:val="none" w:sz="0" w:space="0" w:color="auto"/>
        <w:right w:val="none" w:sz="0" w:space="0" w:color="auto"/>
      </w:divBdr>
    </w:div>
    <w:div w:id="2077317810">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1623</Words>
  <Characters>9253</Characters>
  <Application>Microsoft Office Word</Application>
  <DocSecurity>0</DocSecurity>
  <Lines>77</Lines>
  <Paragraphs>21</Paragraphs>
  <ScaleCrop>false</ScaleCrop>
  <Company>SPecialiST RePack</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dcterms:created xsi:type="dcterms:W3CDTF">2023-08-11T05:44:00Z</dcterms:created>
  <dcterms:modified xsi:type="dcterms:W3CDTF">2023-08-11T07:47:00Z</dcterms:modified>
</cp:coreProperties>
</file>